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B" w:rsidRPr="000B7E51" w:rsidRDefault="000B7E51" w:rsidP="008B2841">
      <w:r>
        <w:t xml:space="preserve">Honors </w:t>
      </w:r>
      <w:r w:rsidR="001E00BB" w:rsidRPr="000B7E51">
        <w:t>Chemistry</w:t>
      </w:r>
      <w:r w:rsidR="001E00BB" w:rsidRPr="000B7E51">
        <w:tab/>
      </w:r>
      <w:r w:rsidR="001E00BB" w:rsidRPr="000B7E51">
        <w:tab/>
        <w:t>Hour_____</w:t>
      </w:r>
      <w:r w:rsidR="001E00BB" w:rsidRPr="000B7E51">
        <w:tab/>
      </w:r>
      <w:r w:rsidR="001E00BB" w:rsidRPr="000B7E51">
        <w:tab/>
        <w:t>Name_______________________________________________</w:t>
      </w:r>
      <w:r w:rsidR="001E00BB" w:rsidRPr="000B7E51">
        <w:br/>
        <w:t>Dr. Wexler</w:t>
      </w:r>
      <w:r w:rsidR="001E00BB" w:rsidRPr="000B7E51">
        <w:br/>
        <w:t>Lab: Solut</w:t>
      </w:r>
      <w:r w:rsidR="00294CAD">
        <w:t>ions and Precipitates</w:t>
      </w:r>
      <w:r w:rsidR="001E00BB" w:rsidRPr="000B7E51">
        <w:br/>
        <w:t>Date_____</w:t>
      </w:r>
    </w:p>
    <w:p w:rsidR="006A4D23" w:rsidRPr="000B7E51" w:rsidRDefault="003E1D2A" w:rsidP="008B2841">
      <w:r w:rsidRPr="000B7E51">
        <w:rPr>
          <w:b/>
        </w:rPr>
        <w:t>Brief Background:</w:t>
      </w:r>
      <w:r w:rsidR="00013FA0" w:rsidRPr="000B7E51">
        <w:t xml:space="preserve"> </w:t>
      </w:r>
      <w:r w:rsidR="006A4D23" w:rsidRPr="000B7E51">
        <w:br/>
      </w:r>
      <w:r w:rsidR="003B4DF1" w:rsidRPr="000B7E51">
        <w:t>Aqueous solutions of ionic compounds contain dissolved positive and negative ions.  When two such solutions are mixed, the ions may take part in a double-repla</w:t>
      </w:r>
      <w:r w:rsidR="00FD7931" w:rsidRPr="000B7E51">
        <w:t>cement reaction.  One type of product</w:t>
      </w:r>
      <w:r w:rsidR="003B4DF1" w:rsidRPr="000B7E51">
        <w:t xml:space="preserve"> of a double-replaceme</w:t>
      </w:r>
      <w:r w:rsidR="00FD7931" w:rsidRPr="000B7E51">
        <w:t xml:space="preserve">nt reaction is </w:t>
      </w:r>
      <w:r w:rsidR="003B4DF1" w:rsidRPr="000B7E51">
        <w:t xml:space="preserve">a precipitate. </w:t>
      </w:r>
      <w:r w:rsidR="00FD7931" w:rsidRPr="000B7E51">
        <w:t xml:space="preserve"> This drives the reaction forward since the precipitate is unable to participate in the reverse reaction.</w:t>
      </w:r>
      <w:r w:rsidR="00FD7931" w:rsidRPr="000B7E51">
        <w:br/>
      </w:r>
      <w:r w:rsidR="002C0486" w:rsidRPr="000B7E51">
        <w:t>O</w:t>
      </w:r>
      <w:r w:rsidR="00FD7931" w:rsidRPr="000B7E51">
        <w:t>ther type</w:t>
      </w:r>
      <w:r w:rsidR="002C0486" w:rsidRPr="000B7E51">
        <w:t>s</w:t>
      </w:r>
      <w:r w:rsidR="00FD7931" w:rsidRPr="000B7E51">
        <w:t xml:space="preserve"> of product</w:t>
      </w:r>
      <w:r w:rsidR="002C0486" w:rsidRPr="000B7E51">
        <w:t>s that drive the reaction forward are</w:t>
      </w:r>
      <w:r w:rsidR="00FD7931" w:rsidRPr="000B7E51">
        <w:t xml:space="preserve"> gas</w:t>
      </w:r>
      <w:r w:rsidR="002C0486" w:rsidRPr="000B7E51">
        <w:t>es</w:t>
      </w:r>
      <w:r w:rsidR="00FD7931" w:rsidRPr="000B7E51">
        <w:t xml:space="preserve"> </w:t>
      </w:r>
      <w:r w:rsidR="00024BD0" w:rsidRPr="000B7E51">
        <w:t>(</w:t>
      </w:r>
      <w:r w:rsidR="00FD7931" w:rsidRPr="000B7E51">
        <w:t>such as CO</w:t>
      </w:r>
      <w:r w:rsidR="00FD7931" w:rsidRPr="000B7E51">
        <w:rPr>
          <w:vertAlign w:val="subscript"/>
        </w:rPr>
        <w:t>2</w:t>
      </w:r>
      <w:r w:rsidR="00FD7931" w:rsidRPr="000B7E51">
        <w:t xml:space="preserve"> or H</w:t>
      </w:r>
      <w:r w:rsidR="00FD7931" w:rsidRPr="000B7E51">
        <w:rPr>
          <w:vertAlign w:val="subscript"/>
        </w:rPr>
        <w:t>2</w:t>
      </w:r>
      <w:r w:rsidR="00024BD0" w:rsidRPr="000B7E51">
        <w:t>) and</w:t>
      </w:r>
      <w:r w:rsidR="002C0486" w:rsidRPr="000B7E51">
        <w:t xml:space="preserve"> liquid covalent molecule</w:t>
      </w:r>
      <w:r w:rsidR="00024BD0" w:rsidRPr="000B7E51">
        <w:t>s</w:t>
      </w:r>
      <w:r w:rsidR="002C0486" w:rsidRPr="000B7E51">
        <w:t xml:space="preserve"> </w:t>
      </w:r>
      <w:r w:rsidR="00024BD0" w:rsidRPr="000B7E51">
        <w:t>(</w:t>
      </w:r>
      <w:r w:rsidR="002C0486" w:rsidRPr="000B7E51">
        <w:t>such as water</w:t>
      </w:r>
      <w:r w:rsidR="00024BD0" w:rsidRPr="000B7E51">
        <w:t>)</w:t>
      </w:r>
      <w:r w:rsidR="00FD7931" w:rsidRPr="000B7E51">
        <w:t xml:space="preserve">.  </w:t>
      </w:r>
    </w:p>
    <w:p w:rsidR="003B4DF1" w:rsidRPr="000B7E51" w:rsidRDefault="00024BD0" w:rsidP="008B2841">
      <w:r w:rsidRPr="000B7E51">
        <w:t>By writing balanced molecular</w:t>
      </w:r>
      <w:r w:rsidR="003B4DF1" w:rsidRPr="000B7E51">
        <w:t xml:space="preserve"> equations and knowing the solubility of specific ionic compounds, you can predict whether </w:t>
      </w:r>
      <w:r w:rsidRPr="000B7E51">
        <w:t xml:space="preserve">or not </w:t>
      </w:r>
      <w:r w:rsidR="003B4DF1" w:rsidRPr="000B7E51">
        <w:t>a precipitate will be formed.</w:t>
      </w:r>
    </w:p>
    <w:p w:rsidR="003E1D2A" w:rsidRPr="000B7E51" w:rsidRDefault="003E1D2A" w:rsidP="008B2841">
      <w:r w:rsidRPr="000B7E51">
        <w:rPr>
          <w:b/>
        </w:rPr>
        <w:t>Objectives</w:t>
      </w:r>
      <w:proofErr w:type="gramStart"/>
      <w:r w:rsidRPr="000B7E51">
        <w:rPr>
          <w:b/>
        </w:rPr>
        <w:t>:</w:t>
      </w:r>
      <w:proofErr w:type="gramEnd"/>
      <w:r w:rsidR="006A4D23" w:rsidRPr="000B7E51">
        <w:rPr>
          <w:b/>
        </w:rPr>
        <w:br/>
      </w:r>
      <w:r w:rsidR="002C0486" w:rsidRPr="000B7E51">
        <w:t>Write balanced molecular</w:t>
      </w:r>
      <w:r w:rsidR="002E54E6" w:rsidRPr="000B7E51">
        <w:t xml:space="preserve"> equations for mixtures of aqueous solutions</w:t>
      </w:r>
      <w:r w:rsidR="002E54E6" w:rsidRPr="000B7E51">
        <w:br/>
        <w:t>Predict which mixtures will form precipitates</w:t>
      </w:r>
      <w:r w:rsidR="002E54E6" w:rsidRPr="000B7E51">
        <w:br/>
        <w:t>Observe which mixtures actually do form precipitates</w:t>
      </w:r>
      <w:r w:rsidR="002C0486" w:rsidRPr="000B7E51">
        <w:br/>
        <w:t>Write net ionic equations where precipitates form</w:t>
      </w:r>
      <w:r w:rsidR="004E470B" w:rsidRPr="000B7E51">
        <w:br/>
        <w:t>Understand that spectator ions do not participate in ionic reactions</w:t>
      </w:r>
    </w:p>
    <w:p w:rsidR="008B2841" w:rsidRPr="000B7E51" w:rsidRDefault="00F01AE4" w:rsidP="008B2841">
      <w:r w:rsidRPr="000B7E51">
        <w:rPr>
          <w:b/>
        </w:rPr>
        <w:t xml:space="preserve">Special </w:t>
      </w:r>
      <w:r w:rsidR="00013FA0" w:rsidRPr="000B7E51">
        <w:rPr>
          <w:b/>
        </w:rPr>
        <w:t>Materials</w:t>
      </w:r>
      <w:proofErr w:type="gramStart"/>
      <w:r w:rsidR="00013FA0" w:rsidRPr="000B7E51">
        <w:rPr>
          <w:b/>
        </w:rPr>
        <w:t>:</w:t>
      </w:r>
      <w:proofErr w:type="gramEnd"/>
      <w:r w:rsidR="004E4E5A" w:rsidRPr="000B7E51">
        <w:rPr>
          <w:b/>
        </w:rPr>
        <w:br/>
      </w:r>
      <w:r w:rsidR="009303F6" w:rsidRPr="000B7E51">
        <w:t>1.0M BaCl</w:t>
      </w:r>
      <w:r w:rsidR="009303F6" w:rsidRPr="000B7E51">
        <w:rPr>
          <w:vertAlign w:val="subscript"/>
        </w:rPr>
        <w:t>2</w:t>
      </w:r>
      <w:r w:rsidR="009303F6" w:rsidRPr="000B7E51">
        <w:br/>
        <w:t>1.0M CuSO</w:t>
      </w:r>
      <w:r w:rsidR="009303F6" w:rsidRPr="000B7E51">
        <w:rPr>
          <w:vertAlign w:val="subscript"/>
        </w:rPr>
        <w:t>4</w:t>
      </w:r>
      <w:r w:rsidR="009303F6" w:rsidRPr="000B7E51">
        <w:br/>
        <w:t>1.0M FeCl</w:t>
      </w:r>
      <w:r w:rsidR="009303F6" w:rsidRPr="000B7E51">
        <w:rPr>
          <w:vertAlign w:val="subscript"/>
        </w:rPr>
        <w:t>3</w:t>
      </w:r>
      <w:r w:rsidR="009303F6" w:rsidRPr="000B7E51">
        <w:br/>
        <w:t>1.0M KI</w:t>
      </w:r>
      <w:r w:rsidR="009303F6" w:rsidRPr="000B7E51">
        <w:br/>
        <w:t xml:space="preserve">1.0M </w:t>
      </w:r>
      <w:proofErr w:type="spellStart"/>
      <w:r w:rsidR="009303F6" w:rsidRPr="000B7E51">
        <w:t>NaCl</w:t>
      </w:r>
      <w:proofErr w:type="spellEnd"/>
      <w:r w:rsidR="009303F6" w:rsidRPr="000B7E51">
        <w:br/>
        <w:t>1.0M Na</w:t>
      </w:r>
      <w:r w:rsidR="005630F2" w:rsidRPr="000B7E51">
        <w:rPr>
          <w:vertAlign w:val="subscript"/>
        </w:rPr>
        <w:t>2</w:t>
      </w:r>
      <w:r w:rsidR="009303F6" w:rsidRPr="000B7E51">
        <w:t>CO3</w:t>
      </w:r>
      <w:r w:rsidR="009303F6" w:rsidRPr="000B7E51">
        <w:br/>
        <w:t xml:space="preserve">1.0M </w:t>
      </w:r>
      <w:proofErr w:type="spellStart"/>
      <w:r w:rsidR="009303F6" w:rsidRPr="000B7E51">
        <w:t>NaOH</w:t>
      </w:r>
      <w:proofErr w:type="spellEnd"/>
      <w:r w:rsidR="009303F6" w:rsidRPr="000B7E51">
        <w:br/>
        <w:t>1.0M Na</w:t>
      </w:r>
      <w:r w:rsidR="009303F6" w:rsidRPr="000B7E51">
        <w:rPr>
          <w:vertAlign w:val="subscript"/>
        </w:rPr>
        <w:t>2</w:t>
      </w:r>
      <w:r w:rsidR="009303F6" w:rsidRPr="000B7E51">
        <w:t>SO</w:t>
      </w:r>
      <w:r w:rsidR="009303F6" w:rsidRPr="000B7E51">
        <w:rPr>
          <w:vertAlign w:val="subscript"/>
        </w:rPr>
        <w:t>4</w:t>
      </w:r>
      <w:r w:rsidR="009303F6" w:rsidRPr="000B7E51">
        <w:br/>
        <w:t xml:space="preserve">1.0M </w:t>
      </w:r>
      <w:proofErr w:type="spellStart"/>
      <w:r w:rsidR="009303F6" w:rsidRPr="000B7E51">
        <w:t>Pb</w:t>
      </w:r>
      <w:proofErr w:type="spellEnd"/>
      <w:r w:rsidR="009303F6" w:rsidRPr="000B7E51">
        <w:t>(NO</w:t>
      </w:r>
      <w:r w:rsidR="009303F6" w:rsidRPr="000B7E51">
        <w:rPr>
          <w:vertAlign w:val="subscript"/>
        </w:rPr>
        <w:t>3</w:t>
      </w:r>
      <w:r w:rsidR="009303F6" w:rsidRPr="000B7E51">
        <w:t>)</w:t>
      </w:r>
      <w:r w:rsidR="009303F6" w:rsidRPr="000B7E51">
        <w:rPr>
          <w:vertAlign w:val="subscript"/>
        </w:rPr>
        <w:t>2</w:t>
      </w:r>
      <w:r w:rsidR="009303F6" w:rsidRPr="000B7E51">
        <w:br/>
      </w:r>
      <w:proofErr w:type="spellStart"/>
      <w:r w:rsidR="0026606F" w:rsidRPr="000B7E51">
        <w:t>Microwell</w:t>
      </w:r>
      <w:proofErr w:type="spellEnd"/>
      <w:r w:rsidR="0026606F" w:rsidRPr="000B7E51">
        <w:t xml:space="preserve"> plate</w:t>
      </w:r>
      <w:r w:rsidR="0026606F" w:rsidRPr="000B7E51">
        <w:br/>
        <w:t>Transfer pipette</w:t>
      </w:r>
    </w:p>
    <w:p w:rsidR="00C35184" w:rsidRPr="000B7E51" w:rsidRDefault="00C35184" w:rsidP="00A433A0">
      <w:pPr>
        <w:rPr>
          <w:b/>
        </w:rPr>
      </w:pPr>
    </w:p>
    <w:p w:rsidR="00C35184" w:rsidRPr="000B7E51" w:rsidRDefault="00C35184" w:rsidP="00A433A0">
      <w:pPr>
        <w:rPr>
          <w:b/>
        </w:rPr>
      </w:pPr>
    </w:p>
    <w:p w:rsidR="00C35184" w:rsidRPr="000B7E51" w:rsidRDefault="00C35184" w:rsidP="00A433A0">
      <w:pPr>
        <w:rPr>
          <w:b/>
        </w:rPr>
      </w:pPr>
    </w:p>
    <w:p w:rsidR="00C35184" w:rsidRDefault="00C35184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480034" w:rsidRPr="000B7E51" w:rsidRDefault="00480034" w:rsidP="00A433A0">
      <w:pPr>
        <w:rPr>
          <w:b/>
        </w:rPr>
      </w:pPr>
    </w:p>
    <w:p w:rsidR="00C35184" w:rsidRPr="000B7E51" w:rsidRDefault="00C35184" w:rsidP="00A433A0">
      <w:pPr>
        <w:rPr>
          <w:b/>
        </w:rPr>
      </w:pPr>
    </w:p>
    <w:p w:rsidR="001E00BB" w:rsidRPr="000B7E51" w:rsidRDefault="00A16258" w:rsidP="00A433A0">
      <w:r w:rsidRPr="000B7E51">
        <w:rPr>
          <w:b/>
        </w:rPr>
        <w:lastRenderedPageBreak/>
        <w:t>Pre-Lab:</w:t>
      </w:r>
      <w:r w:rsidRPr="000B7E51">
        <w:rPr>
          <w:b/>
        </w:rPr>
        <w:br/>
      </w:r>
      <w:r w:rsidRPr="000B7E51">
        <w:t xml:space="preserve">1. </w:t>
      </w:r>
      <w:proofErr w:type="gramStart"/>
      <w:r w:rsidRPr="000B7E51">
        <w:t>What</w:t>
      </w:r>
      <w:proofErr w:type="gramEnd"/>
      <w:r w:rsidRPr="000B7E51">
        <w:t xml:space="preserve"> is a double-replacement reaction?</w:t>
      </w:r>
      <w:r w:rsidRPr="000B7E51">
        <w:br/>
      </w:r>
    </w:p>
    <w:p w:rsidR="001E00BB" w:rsidRPr="000B7E51" w:rsidRDefault="001E00BB" w:rsidP="00A433A0"/>
    <w:p w:rsidR="001E00BB" w:rsidRPr="000B7E51" w:rsidRDefault="00A16258" w:rsidP="00A433A0">
      <w:r w:rsidRPr="000B7E51">
        <w:t>2. What are the t</w:t>
      </w:r>
      <w:r w:rsidR="004E470B" w:rsidRPr="000B7E51">
        <w:t xml:space="preserve">hree </w:t>
      </w:r>
      <w:r w:rsidR="00BB4A1A" w:rsidRPr="000B7E51">
        <w:t>physical types</w:t>
      </w:r>
      <w:r w:rsidR="004E470B" w:rsidRPr="000B7E51">
        <w:t xml:space="preserve"> of </w:t>
      </w:r>
      <w:r w:rsidR="00BB4A1A" w:rsidRPr="000B7E51">
        <w:t>products able</w:t>
      </w:r>
      <w:r w:rsidR="00C35184" w:rsidRPr="000B7E51">
        <w:t xml:space="preserve"> to</w:t>
      </w:r>
      <w:r w:rsidR="004E470B" w:rsidRPr="000B7E51">
        <w:t xml:space="preserve"> drive a double-replacement reaction forward</w:t>
      </w:r>
      <w:r w:rsidRPr="000B7E51">
        <w:t>?</w:t>
      </w:r>
      <w:r w:rsidRPr="000B7E51">
        <w:br/>
      </w:r>
      <w:r w:rsidR="001E00BB" w:rsidRPr="000B7E51">
        <w:t>A.</w:t>
      </w:r>
      <w:r w:rsidR="00852CFB" w:rsidRPr="000B7E51">
        <w:t xml:space="preserve"> </w:t>
      </w:r>
      <w:r w:rsidR="001E00BB" w:rsidRPr="000B7E51">
        <w:br/>
        <w:t>B</w:t>
      </w:r>
      <w:proofErr w:type="gramStart"/>
      <w:r w:rsidR="001E00BB" w:rsidRPr="000B7E51">
        <w:t>.</w:t>
      </w:r>
      <w:proofErr w:type="gramEnd"/>
      <w:r w:rsidR="001E00BB" w:rsidRPr="000B7E51">
        <w:br/>
        <w:t>C.</w:t>
      </w:r>
    </w:p>
    <w:p w:rsidR="001E00BB" w:rsidRPr="000B7E51" w:rsidRDefault="00A16258" w:rsidP="00A433A0">
      <w:r w:rsidRPr="000B7E51">
        <w:t>3. What is a spectator ion?</w:t>
      </w:r>
      <w:r w:rsidRPr="000B7E51">
        <w:br/>
      </w:r>
    </w:p>
    <w:p w:rsidR="00852CFB" w:rsidRPr="000B7E51" w:rsidRDefault="00852CFB" w:rsidP="00A433A0"/>
    <w:p w:rsidR="00C35184" w:rsidRPr="000B7E51" w:rsidRDefault="00A16258" w:rsidP="00C35184">
      <w:pPr>
        <w:pStyle w:val="NormalWeb"/>
        <w:shd w:val="clear" w:color="auto" w:fill="FFFFFF"/>
        <w:rPr>
          <w:rFonts w:asciiTheme="minorHAnsi" w:hAnsiTheme="minorHAnsi"/>
          <w:color w:val="0000FF"/>
          <w:sz w:val="22"/>
          <w:szCs w:val="22"/>
        </w:rPr>
      </w:pPr>
      <w:r w:rsidRPr="000B7E51">
        <w:rPr>
          <w:rFonts w:asciiTheme="minorHAnsi" w:hAnsiTheme="minorHAnsi"/>
          <w:sz w:val="22"/>
          <w:szCs w:val="22"/>
        </w:rPr>
        <w:t xml:space="preserve">4. </w:t>
      </w:r>
      <w:r w:rsidR="00C35184" w:rsidRPr="000B7E51">
        <w:rPr>
          <w:rFonts w:asciiTheme="minorHAnsi" w:hAnsiTheme="minorHAnsi"/>
          <w:sz w:val="22"/>
          <w:szCs w:val="22"/>
        </w:rPr>
        <w:t xml:space="preserve">Illustrate the difference between a molecular equation, a </w:t>
      </w:r>
      <w:r w:rsidR="00734045" w:rsidRPr="000B7E51">
        <w:rPr>
          <w:rFonts w:asciiTheme="minorHAnsi" w:hAnsiTheme="minorHAnsi"/>
          <w:sz w:val="22"/>
          <w:szCs w:val="22"/>
        </w:rPr>
        <w:t>complete ionic</w:t>
      </w:r>
      <w:r w:rsidRPr="000B7E51">
        <w:rPr>
          <w:rFonts w:asciiTheme="minorHAnsi" w:hAnsiTheme="minorHAnsi"/>
          <w:sz w:val="22"/>
          <w:szCs w:val="22"/>
        </w:rPr>
        <w:t xml:space="preserve"> equation</w:t>
      </w:r>
      <w:r w:rsidR="00C35184" w:rsidRPr="000B7E51">
        <w:rPr>
          <w:rFonts w:asciiTheme="minorHAnsi" w:hAnsiTheme="minorHAnsi"/>
          <w:sz w:val="22"/>
          <w:szCs w:val="22"/>
        </w:rPr>
        <w:t>, and a net ionic equation using the mixture of</w:t>
      </w:r>
      <w:r w:rsidR="00C35184" w:rsidRPr="000B7E51">
        <w:rPr>
          <w:rFonts w:asciiTheme="minorHAnsi" w:hAnsiTheme="minorHAnsi"/>
          <w:b/>
          <w:sz w:val="22"/>
          <w:szCs w:val="22"/>
        </w:rPr>
        <w:t xml:space="preserve"> sodium phosphate and calcium chloride</w:t>
      </w:r>
      <w:r w:rsidR="00C35184" w:rsidRPr="000B7E51">
        <w:rPr>
          <w:rFonts w:asciiTheme="minorHAnsi" w:hAnsiTheme="minorHAnsi"/>
          <w:sz w:val="22"/>
          <w:szCs w:val="22"/>
        </w:rPr>
        <w:t>.  Use prior knowledge to predict which of the two products in the balanced molecular equation will be insoluble (form a precipitate).</w:t>
      </w:r>
      <w:r w:rsidR="00C35184" w:rsidRPr="000B7E51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C35184" w:rsidRPr="000B7E51" w:rsidRDefault="00852CFB" w:rsidP="00C35184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0B7E51">
        <w:rPr>
          <w:rFonts w:asciiTheme="minorHAnsi" w:hAnsiTheme="minorHAnsi"/>
          <w:color w:val="000000" w:themeColor="text1"/>
          <w:sz w:val="22"/>
          <w:szCs w:val="22"/>
        </w:rPr>
        <w:t xml:space="preserve">Note: </w:t>
      </w:r>
      <w:r w:rsidR="00C35184" w:rsidRPr="000B7E51">
        <w:rPr>
          <w:rFonts w:asciiTheme="minorHAnsi" w:hAnsiTheme="minorHAnsi"/>
          <w:color w:val="000000" w:themeColor="text1"/>
          <w:sz w:val="22"/>
          <w:szCs w:val="22"/>
        </w:rPr>
        <w:t>To write a net ionic equation:</w:t>
      </w:r>
    </w:p>
    <w:p w:rsidR="00C35184" w:rsidRPr="000B7E51" w:rsidRDefault="00C35184" w:rsidP="00C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E51">
        <w:rPr>
          <w:rFonts w:eastAsia="Times New Roman" w:cs="Times New Roman"/>
          <w:color w:val="000000" w:themeColor="text1"/>
        </w:rPr>
        <w:t>Write the </w:t>
      </w:r>
      <w:r w:rsidRPr="000B7E51">
        <w:rPr>
          <w:rFonts w:eastAsia="Times New Roman" w:cs="Times New Roman"/>
          <w:color w:val="000000" w:themeColor="text1"/>
          <w:u w:val="single"/>
        </w:rPr>
        <w:t>balanced</w:t>
      </w:r>
      <w:r w:rsidRPr="000B7E51">
        <w:rPr>
          <w:rFonts w:eastAsia="Times New Roman" w:cs="Times New Roman"/>
          <w:color w:val="000000" w:themeColor="text1"/>
        </w:rPr>
        <w:t> molecular equation.</w:t>
      </w:r>
    </w:p>
    <w:p w:rsidR="00C35184" w:rsidRPr="000B7E51" w:rsidRDefault="00C35184" w:rsidP="00C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E51">
        <w:rPr>
          <w:rFonts w:eastAsia="Times New Roman" w:cs="Times New Roman"/>
          <w:color w:val="000000" w:themeColor="text1"/>
        </w:rPr>
        <w:t>Write the balanced complete ionic equation.</w:t>
      </w:r>
    </w:p>
    <w:p w:rsidR="00C35184" w:rsidRPr="000B7E51" w:rsidRDefault="00C35184" w:rsidP="00C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E51">
        <w:rPr>
          <w:rFonts w:eastAsia="Times New Roman" w:cs="Times New Roman"/>
          <w:color w:val="000000" w:themeColor="text1"/>
        </w:rPr>
        <w:t>Cross out the spectator ions that are present.</w:t>
      </w:r>
    </w:p>
    <w:p w:rsidR="00C35184" w:rsidRPr="000B7E51" w:rsidRDefault="00C35184" w:rsidP="00C35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E51">
        <w:rPr>
          <w:rFonts w:eastAsia="Times New Roman" w:cs="Times New Roman"/>
          <w:color w:val="000000" w:themeColor="text1"/>
        </w:rPr>
        <w:t>Write the "leftovers" as the net ionic equation.</w:t>
      </w:r>
    </w:p>
    <w:p w:rsidR="00C35184" w:rsidRPr="000B7E51" w:rsidRDefault="00C35184" w:rsidP="00A433A0"/>
    <w:p w:rsidR="00C35184" w:rsidRPr="000B7E51" w:rsidRDefault="00C35184" w:rsidP="00A433A0">
      <w:r w:rsidRPr="000B7E51">
        <w:t>A. Balanced molecular equation</w:t>
      </w:r>
    </w:p>
    <w:p w:rsidR="00C35184" w:rsidRPr="000B7E51" w:rsidRDefault="00C35184" w:rsidP="00A433A0"/>
    <w:p w:rsidR="00C35184" w:rsidRPr="000B7E51" w:rsidRDefault="00C35184" w:rsidP="00A433A0"/>
    <w:p w:rsidR="00C35184" w:rsidRPr="000B7E51" w:rsidRDefault="00C35184" w:rsidP="00A433A0">
      <w:r w:rsidRPr="000B7E51">
        <w:t>B. Complete ionic equation</w:t>
      </w:r>
    </w:p>
    <w:p w:rsidR="00C35184" w:rsidRPr="000B7E51" w:rsidRDefault="00C35184" w:rsidP="00A433A0"/>
    <w:p w:rsidR="00C35184" w:rsidRPr="000B7E51" w:rsidRDefault="00C35184" w:rsidP="00A433A0"/>
    <w:p w:rsidR="00C35184" w:rsidRPr="000B7E51" w:rsidRDefault="00C35184" w:rsidP="00A433A0">
      <w:r w:rsidRPr="000B7E51">
        <w:t>C. Net ionic equation</w:t>
      </w:r>
      <w:r w:rsidRPr="000B7E51">
        <w:br/>
      </w:r>
    </w:p>
    <w:p w:rsidR="00A16258" w:rsidRPr="000B7E51" w:rsidRDefault="00A16258" w:rsidP="00A433A0">
      <w:pPr>
        <w:rPr>
          <w:b/>
        </w:rPr>
      </w:pPr>
    </w:p>
    <w:p w:rsidR="00C35184" w:rsidRPr="000B7E51" w:rsidRDefault="00C35184" w:rsidP="00A433A0">
      <w:pPr>
        <w:rPr>
          <w:b/>
        </w:rPr>
      </w:pPr>
    </w:p>
    <w:p w:rsidR="00C35184" w:rsidRDefault="00C35184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480034" w:rsidRPr="000B7E51" w:rsidRDefault="00480034" w:rsidP="00A433A0">
      <w:pPr>
        <w:rPr>
          <w:b/>
        </w:rPr>
      </w:pPr>
    </w:p>
    <w:p w:rsidR="00A16258" w:rsidRPr="000B7E51" w:rsidRDefault="00A16258" w:rsidP="00A433A0">
      <w:r w:rsidRPr="000B7E51">
        <w:rPr>
          <w:b/>
        </w:rPr>
        <w:lastRenderedPageBreak/>
        <w:t xml:space="preserve">Given: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16258" w:rsidRPr="000B7E51" w:rsidTr="00741411">
        <w:tc>
          <w:tcPr>
            <w:tcW w:w="11016" w:type="dxa"/>
            <w:gridSpan w:val="7"/>
          </w:tcPr>
          <w:p w:rsidR="00A16258" w:rsidRPr="000B7E51" w:rsidRDefault="00A16258" w:rsidP="00A16258">
            <w:pPr>
              <w:jc w:val="center"/>
            </w:pPr>
            <w:r w:rsidRPr="000B7E51">
              <w:t xml:space="preserve">Table of </w:t>
            </w:r>
            <w:proofErr w:type="spellStart"/>
            <w:r w:rsidRPr="000B7E51">
              <w:t>Solubilities</w:t>
            </w:r>
            <w:proofErr w:type="spellEnd"/>
            <w:r w:rsidRPr="000B7E51">
              <w:t xml:space="preserve"> of Ionic Compounds in Water</w:t>
            </w:r>
            <w:r w:rsidR="006A78FB" w:rsidRPr="000B7E51">
              <w:t xml:space="preserve"> </w:t>
            </w:r>
          </w:p>
        </w:tc>
      </w:tr>
      <w:tr w:rsidR="00A16258" w:rsidRPr="000B7E51" w:rsidTr="00741411">
        <w:tc>
          <w:tcPr>
            <w:tcW w:w="1573" w:type="dxa"/>
            <w:vMerge w:val="restart"/>
          </w:tcPr>
          <w:p w:rsidR="00A16258" w:rsidRPr="000B7E51" w:rsidRDefault="00A16258" w:rsidP="00A16258">
            <w:pPr>
              <w:jc w:val="center"/>
              <w:rPr>
                <w:b/>
              </w:rPr>
            </w:pPr>
            <w:r w:rsidRPr="000B7E51">
              <w:rPr>
                <w:b/>
              </w:rPr>
              <w:t>Cation</w:t>
            </w:r>
          </w:p>
        </w:tc>
        <w:tc>
          <w:tcPr>
            <w:tcW w:w="9443" w:type="dxa"/>
            <w:gridSpan w:val="6"/>
          </w:tcPr>
          <w:p w:rsidR="00A16258" w:rsidRPr="000B7E51" w:rsidRDefault="00A16258" w:rsidP="00A16258">
            <w:pPr>
              <w:jc w:val="center"/>
              <w:rPr>
                <w:b/>
              </w:rPr>
            </w:pPr>
            <w:r w:rsidRPr="000B7E51">
              <w:rPr>
                <w:b/>
              </w:rPr>
              <w:t>Anion</w:t>
            </w:r>
          </w:p>
        </w:tc>
      </w:tr>
      <w:tr w:rsidR="00A16258" w:rsidRPr="000B7E51" w:rsidTr="00A16258">
        <w:tc>
          <w:tcPr>
            <w:tcW w:w="1573" w:type="dxa"/>
            <w:vMerge/>
          </w:tcPr>
          <w:p w:rsidR="00A16258" w:rsidRPr="000B7E51" w:rsidRDefault="00A16258" w:rsidP="00A433A0"/>
        </w:tc>
        <w:tc>
          <w:tcPr>
            <w:tcW w:w="1573" w:type="dxa"/>
          </w:tcPr>
          <w:p w:rsidR="00A16258" w:rsidRPr="000B7E51" w:rsidRDefault="00A16258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Cl</w:t>
            </w:r>
            <w:r w:rsidRPr="000B7E51">
              <w:rPr>
                <w:b/>
                <w:vertAlign w:val="superscript"/>
              </w:rPr>
              <w:t>-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CO</w:t>
            </w:r>
            <w:r w:rsidRPr="000B7E51">
              <w:rPr>
                <w:b/>
                <w:vertAlign w:val="subscript"/>
              </w:rPr>
              <w:t>3</w:t>
            </w:r>
            <w:r w:rsidRPr="000B7E51">
              <w:rPr>
                <w:b/>
                <w:vertAlign w:val="superscript"/>
              </w:rPr>
              <w:t>-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I</w:t>
            </w:r>
            <w:r w:rsidRPr="000B7E51">
              <w:rPr>
                <w:b/>
                <w:vertAlign w:val="superscript"/>
              </w:rPr>
              <w:t>-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NO</w:t>
            </w:r>
            <w:r w:rsidRPr="000B7E51">
              <w:rPr>
                <w:b/>
                <w:vertAlign w:val="subscript"/>
              </w:rPr>
              <w:t>3</w:t>
            </w:r>
            <w:r w:rsidRPr="000B7E51">
              <w:rPr>
                <w:b/>
                <w:vertAlign w:val="superscript"/>
              </w:rPr>
              <w:t>-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OH</w:t>
            </w:r>
            <w:r w:rsidRPr="000B7E51">
              <w:rPr>
                <w:b/>
                <w:vertAlign w:val="superscript"/>
              </w:rPr>
              <w:t>-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  <w:rPr>
                <w:b/>
              </w:rPr>
            </w:pPr>
            <w:r w:rsidRPr="000B7E51">
              <w:rPr>
                <w:b/>
              </w:rPr>
              <w:t>SO</w:t>
            </w:r>
            <w:r w:rsidRPr="000B7E51">
              <w:rPr>
                <w:b/>
                <w:vertAlign w:val="subscript"/>
              </w:rPr>
              <w:t>4</w:t>
            </w:r>
            <w:r w:rsidRPr="000B7E51">
              <w:rPr>
                <w:b/>
                <w:vertAlign w:val="superscript"/>
              </w:rPr>
              <w:t>2-</w:t>
            </w:r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Ba</w:t>
            </w:r>
            <w:r w:rsidRPr="000B7E51">
              <w:rPr>
                <w:b/>
                <w:vertAlign w:val="superscript"/>
              </w:rPr>
              <w:t>2+</w:t>
            </w:r>
          </w:p>
        </w:tc>
        <w:tc>
          <w:tcPr>
            <w:tcW w:w="1573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86444A" w:rsidP="00F859F3">
            <w:pPr>
              <w:jc w:val="center"/>
            </w:pPr>
            <w:proofErr w:type="spellStart"/>
            <w:r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Cu</w:t>
            </w:r>
            <w:r w:rsidRPr="000B7E51">
              <w:rPr>
                <w:b/>
                <w:vertAlign w:val="superscript"/>
              </w:rPr>
              <w:t>2+</w:t>
            </w:r>
          </w:p>
        </w:tc>
        <w:tc>
          <w:tcPr>
            <w:tcW w:w="1573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Fe</w:t>
            </w:r>
            <w:r w:rsidRPr="000B7E51">
              <w:rPr>
                <w:b/>
                <w:vertAlign w:val="superscript"/>
              </w:rPr>
              <w:t>3+</w:t>
            </w:r>
          </w:p>
        </w:tc>
        <w:tc>
          <w:tcPr>
            <w:tcW w:w="1573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075715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K</w:t>
            </w:r>
            <w:r w:rsidRPr="000B7E51">
              <w:rPr>
                <w:b/>
                <w:vertAlign w:val="superscript"/>
              </w:rPr>
              <w:t>+</w:t>
            </w:r>
          </w:p>
        </w:tc>
        <w:tc>
          <w:tcPr>
            <w:tcW w:w="1573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Na</w:t>
            </w:r>
            <w:r w:rsidRPr="000B7E51">
              <w:rPr>
                <w:b/>
                <w:vertAlign w:val="superscript"/>
              </w:rPr>
              <w:t>+</w:t>
            </w:r>
          </w:p>
        </w:tc>
        <w:tc>
          <w:tcPr>
            <w:tcW w:w="1573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</w:tr>
      <w:tr w:rsidR="00A16258" w:rsidRPr="000B7E51" w:rsidTr="00A16258">
        <w:tc>
          <w:tcPr>
            <w:tcW w:w="1573" w:type="dxa"/>
          </w:tcPr>
          <w:p w:rsidR="00A16258" w:rsidRPr="000B7E51" w:rsidRDefault="00A16258" w:rsidP="00F859F3">
            <w:pPr>
              <w:rPr>
                <w:b/>
              </w:rPr>
            </w:pPr>
            <w:r w:rsidRPr="000B7E51">
              <w:rPr>
                <w:b/>
              </w:rPr>
              <w:t>Pb</w:t>
            </w:r>
            <w:r w:rsidRPr="000B7E51">
              <w:rPr>
                <w:b/>
                <w:vertAlign w:val="superscript"/>
              </w:rPr>
              <w:t>2+</w:t>
            </w:r>
          </w:p>
        </w:tc>
        <w:tc>
          <w:tcPr>
            <w:tcW w:w="1573" w:type="dxa"/>
          </w:tcPr>
          <w:p w:rsidR="00A16258" w:rsidRPr="000B7E51" w:rsidRDefault="0086444A" w:rsidP="00F859F3">
            <w:pPr>
              <w:jc w:val="center"/>
            </w:pPr>
            <w:r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A67F3B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16258" w:rsidRPr="000B7E51" w:rsidRDefault="00F859F3" w:rsidP="00F859F3">
            <w:pPr>
              <w:jc w:val="center"/>
            </w:pPr>
            <w:r w:rsidRPr="000B7E51">
              <w:t>S</w:t>
            </w:r>
          </w:p>
        </w:tc>
      </w:tr>
      <w:tr w:rsidR="00A67F3B" w:rsidRPr="000B7E51" w:rsidTr="00A16258">
        <w:tc>
          <w:tcPr>
            <w:tcW w:w="1573" w:type="dxa"/>
          </w:tcPr>
          <w:p w:rsidR="00A67F3B" w:rsidRPr="000B7E51" w:rsidRDefault="00A67F3B" w:rsidP="00F859F3">
            <w:pPr>
              <w:rPr>
                <w:b/>
                <w:vertAlign w:val="superscript"/>
              </w:rPr>
            </w:pPr>
            <w:r w:rsidRPr="000B7E51">
              <w:rPr>
                <w:b/>
              </w:rPr>
              <w:t>Ag</w:t>
            </w:r>
            <w:r w:rsidRPr="000B7E51">
              <w:rPr>
                <w:b/>
                <w:vertAlign w:val="superscript"/>
              </w:rPr>
              <w:t>+</w:t>
            </w:r>
          </w:p>
        </w:tc>
        <w:tc>
          <w:tcPr>
            <w:tcW w:w="1573" w:type="dxa"/>
          </w:tcPr>
          <w:p w:rsidR="00A67F3B" w:rsidRPr="000B7E51" w:rsidRDefault="00804B00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67F3B" w:rsidRPr="000B7E51" w:rsidRDefault="00804B00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67F3B" w:rsidRPr="000B7E51" w:rsidRDefault="004F4BCA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67F3B" w:rsidRPr="000B7E51" w:rsidRDefault="00804B00" w:rsidP="00F859F3">
            <w:pPr>
              <w:jc w:val="center"/>
            </w:pPr>
            <w:proofErr w:type="spellStart"/>
            <w:r w:rsidRPr="000B7E51">
              <w:t>Aq</w:t>
            </w:r>
            <w:proofErr w:type="spellEnd"/>
          </w:p>
        </w:tc>
        <w:tc>
          <w:tcPr>
            <w:tcW w:w="1574" w:type="dxa"/>
          </w:tcPr>
          <w:p w:rsidR="00A67F3B" w:rsidRPr="000B7E51" w:rsidRDefault="004F4BCA" w:rsidP="00F859F3">
            <w:pPr>
              <w:jc w:val="center"/>
            </w:pPr>
            <w:r w:rsidRPr="000B7E51">
              <w:t>S</w:t>
            </w:r>
          </w:p>
        </w:tc>
        <w:tc>
          <w:tcPr>
            <w:tcW w:w="1574" w:type="dxa"/>
          </w:tcPr>
          <w:p w:rsidR="00A67F3B" w:rsidRPr="000B7E51" w:rsidRDefault="0086444A" w:rsidP="0086444A">
            <w:pPr>
              <w:jc w:val="center"/>
            </w:pPr>
            <w:r>
              <w:t>S</w:t>
            </w:r>
          </w:p>
        </w:tc>
      </w:tr>
      <w:tr w:rsidR="0086444A" w:rsidRPr="000B7E51" w:rsidTr="00A16258">
        <w:tc>
          <w:tcPr>
            <w:tcW w:w="1573" w:type="dxa"/>
          </w:tcPr>
          <w:p w:rsidR="0086444A" w:rsidRPr="000B7E51" w:rsidRDefault="0086444A" w:rsidP="00F859F3">
            <w:pPr>
              <w:rPr>
                <w:b/>
              </w:rPr>
            </w:pPr>
            <w:r>
              <w:rPr>
                <w:b/>
              </w:rPr>
              <w:t>Mg</w:t>
            </w:r>
            <w:r w:rsidRPr="0086444A">
              <w:rPr>
                <w:b/>
                <w:vertAlign w:val="superscript"/>
              </w:rPr>
              <w:t>+2</w:t>
            </w:r>
          </w:p>
        </w:tc>
        <w:tc>
          <w:tcPr>
            <w:tcW w:w="1573" w:type="dxa"/>
          </w:tcPr>
          <w:p w:rsidR="0086444A" w:rsidRPr="000B7E51" w:rsidRDefault="0086444A" w:rsidP="00F859F3">
            <w:pPr>
              <w:jc w:val="center"/>
            </w:pPr>
            <w:proofErr w:type="spellStart"/>
            <w:r>
              <w:t>Aq</w:t>
            </w:r>
            <w:proofErr w:type="spellEnd"/>
          </w:p>
        </w:tc>
        <w:tc>
          <w:tcPr>
            <w:tcW w:w="1574" w:type="dxa"/>
          </w:tcPr>
          <w:p w:rsidR="0086444A" w:rsidRPr="000B7E51" w:rsidRDefault="0086444A" w:rsidP="00F859F3">
            <w:pPr>
              <w:jc w:val="center"/>
            </w:pPr>
            <w:r>
              <w:t>S</w:t>
            </w:r>
          </w:p>
        </w:tc>
        <w:tc>
          <w:tcPr>
            <w:tcW w:w="1574" w:type="dxa"/>
          </w:tcPr>
          <w:p w:rsidR="0086444A" w:rsidRPr="000B7E51" w:rsidRDefault="0086444A" w:rsidP="00F859F3">
            <w:pPr>
              <w:jc w:val="center"/>
            </w:pPr>
            <w:proofErr w:type="spellStart"/>
            <w:r>
              <w:t>Aq</w:t>
            </w:r>
            <w:proofErr w:type="spellEnd"/>
          </w:p>
        </w:tc>
        <w:tc>
          <w:tcPr>
            <w:tcW w:w="1574" w:type="dxa"/>
          </w:tcPr>
          <w:p w:rsidR="0086444A" w:rsidRPr="000B7E51" w:rsidRDefault="0086444A" w:rsidP="00F859F3">
            <w:pPr>
              <w:jc w:val="center"/>
            </w:pPr>
            <w:proofErr w:type="spellStart"/>
            <w:r>
              <w:t>Aq</w:t>
            </w:r>
            <w:proofErr w:type="spellEnd"/>
          </w:p>
        </w:tc>
        <w:tc>
          <w:tcPr>
            <w:tcW w:w="1574" w:type="dxa"/>
          </w:tcPr>
          <w:p w:rsidR="0086444A" w:rsidRPr="000B7E51" w:rsidRDefault="0086444A" w:rsidP="00F859F3">
            <w:pPr>
              <w:jc w:val="center"/>
            </w:pPr>
            <w:r>
              <w:t>S</w:t>
            </w:r>
          </w:p>
        </w:tc>
        <w:tc>
          <w:tcPr>
            <w:tcW w:w="1574" w:type="dxa"/>
          </w:tcPr>
          <w:p w:rsidR="0086444A" w:rsidRPr="000B7E51" w:rsidRDefault="0086444A" w:rsidP="00F859F3">
            <w:pPr>
              <w:jc w:val="center"/>
            </w:pPr>
            <w:r>
              <w:t>Aq</w:t>
            </w:r>
            <w:bookmarkStart w:id="0" w:name="_GoBack"/>
            <w:bookmarkEnd w:id="0"/>
          </w:p>
        </w:tc>
      </w:tr>
      <w:tr w:rsidR="00A16258" w:rsidRPr="000B7E51" w:rsidTr="009A2591">
        <w:trPr>
          <w:trHeight w:val="287"/>
        </w:trPr>
        <w:tc>
          <w:tcPr>
            <w:tcW w:w="11016" w:type="dxa"/>
            <w:gridSpan w:val="7"/>
          </w:tcPr>
          <w:p w:rsidR="00F859F3" w:rsidRPr="000B7E51" w:rsidRDefault="00F859F3" w:rsidP="009A2591">
            <w:pPr>
              <w:jc w:val="center"/>
            </w:pPr>
            <w:r w:rsidRPr="000B7E51">
              <w:rPr>
                <w:b/>
              </w:rPr>
              <w:t>Key</w:t>
            </w:r>
            <w:r w:rsidR="0086444A">
              <w:rPr>
                <w:b/>
              </w:rPr>
              <w:t xml:space="preserve"> </w:t>
            </w:r>
            <w:proofErr w:type="spellStart"/>
            <w:r w:rsidRPr="009A2591">
              <w:rPr>
                <w:sz w:val="20"/>
                <w:szCs w:val="20"/>
              </w:rPr>
              <w:t>Aq</w:t>
            </w:r>
            <w:proofErr w:type="spellEnd"/>
            <w:r w:rsidRPr="009A2591">
              <w:rPr>
                <w:sz w:val="20"/>
                <w:szCs w:val="20"/>
              </w:rPr>
              <w:t xml:space="preserve"> – soluble (forms aqueous solution)</w:t>
            </w:r>
            <w:r w:rsidR="008E29E3" w:rsidRPr="009A2591">
              <w:rPr>
                <w:sz w:val="20"/>
                <w:szCs w:val="20"/>
              </w:rPr>
              <w:t>(</w:t>
            </w:r>
            <w:proofErr w:type="spellStart"/>
            <w:r w:rsidR="008E29E3" w:rsidRPr="009A2591">
              <w:rPr>
                <w:sz w:val="20"/>
                <w:szCs w:val="20"/>
              </w:rPr>
              <w:t>Aq</w:t>
            </w:r>
            <w:proofErr w:type="spellEnd"/>
            <w:r w:rsidR="009F088B" w:rsidRPr="009A2591">
              <w:rPr>
                <w:sz w:val="20"/>
                <w:szCs w:val="20"/>
              </w:rPr>
              <w:t>)</w:t>
            </w:r>
            <w:r w:rsidRPr="009A2591">
              <w:rPr>
                <w:sz w:val="20"/>
                <w:szCs w:val="20"/>
              </w:rPr>
              <w:t xml:space="preserve"> – partially </w:t>
            </w:r>
            <w:proofErr w:type="spellStart"/>
            <w:r w:rsidRPr="009A2591">
              <w:rPr>
                <w:sz w:val="20"/>
                <w:szCs w:val="20"/>
              </w:rPr>
              <w:t>soluble</w:t>
            </w:r>
            <w:r w:rsidR="009F088B" w:rsidRPr="009A2591">
              <w:rPr>
                <w:sz w:val="20"/>
                <w:szCs w:val="20"/>
              </w:rPr>
              <w:t>S</w:t>
            </w:r>
            <w:proofErr w:type="spellEnd"/>
            <w:r w:rsidR="009F088B" w:rsidRPr="009A2591">
              <w:rPr>
                <w:sz w:val="20"/>
                <w:szCs w:val="20"/>
              </w:rPr>
              <w:t xml:space="preserve"> – insoluble (solid)</w:t>
            </w:r>
          </w:p>
        </w:tc>
      </w:tr>
    </w:tbl>
    <w:p w:rsidR="009A2591" w:rsidRDefault="009A2591" w:rsidP="00A433A0">
      <w:r>
        <w:rPr>
          <w:b/>
        </w:rPr>
        <w:br/>
      </w:r>
      <w:r w:rsidR="00BA5601" w:rsidRPr="000B7E51">
        <w:rPr>
          <w:b/>
        </w:rPr>
        <w:t>Predict</w:t>
      </w:r>
      <w:r w:rsidR="00046E14" w:rsidRPr="000B7E51">
        <w:rPr>
          <w:b/>
        </w:rPr>
        <w:t>:</w:t>
      </w:r>
      <w:r w:rsidR="00BA5601" w:rsidRPr="000B7E51">
        <w:rPr>
          <w:b/>
        </w:rPr>
        <w:t xml:space="preserve"> </w:t>
      </w:r>
      <w:r w:rsidR="00BA5601" w:rsidRPr="000B7E51">
        <w:br/>
        <w:t xml:space="preserve">Based on the table of </w:t>
      </w:r>
      <w:proofErr w:type="spellStart"/>
      <w:r w:rsidR="00BA5601" w:rsidRPr="000B7E51">
        <w:t>solubilities</w:t>
      </w:r>
      <w:proofErr w:type="spellEnd"/>
      <w:r w:rsidR="00BA5601" w:rsidRPr="000B7E51">
        <w:t xml:space="preserve"> above,</w:t>
      </w:r>
      <w:r w:rsidR="00942389" w:rsidRPr="000B7E51">
        <w:t xml:space="preserve"> predict which </w:t>
      </w:r>
      <w:r w:rsidR="00BA5601" w:rsidRPr="000B7E51">
        <w:t>m</w:t>
      </w:r>
      <w:r w:rsidR="00942389" w:rsidRPr="000B7E51">
        <w:t>ixtures will form a precipitate.  Write your predictions in the data table.</w:t>
      </w:r>
    </w:p>
    <w:p w:rsidR="009A2591" w:rsidRDefault="00BA5601" w:rsidP="00A433A0">
      <w:r w:rsidRPr="000B7E51">
        <w:rPr>
          <w:b/>
        </w:rPr>
        <w:t>Procedure:</w:t>
      </w:r>
      <w:r w:rsidR="000F3ACA" w:rsidRPr="000B7E51">
        <w:t xml:space="preserve"> </w:t>
      </w:r>
      <w:r w:rsidR="000F3ACA" w:rsidRPr="000B7E51">
        <w:tab/>
      </w:r>
      <w:r w:rsidRPr="000B7E51">
        <w:tab/>
      </w:r>
      <w:r w:rsidR="000F3ACA" w:rsidRPr="000B7E51">
        <w:br/>
      </w:r>
      <w:r w:rsidR="00741411" w:rsidRPr="000B7E51">
        <w:t xml:space="preserve">Combine about 5 drops of each reactant according to the table below (no need to stir).   Rinse pipet between each solution to prevent contamination of your stock solutions.  </w:t>
      </w:r>
      <w:r w:rsidRPr="000B7E51">
        <w:t>Observe for precipitation.</w:t>
      </w:r>
    </w:p>
    <w:p w:rsidR="008A0C6E" w:rsidRPr="000B7E51" w:rsidRDefault="00BA5601" w:rsidP="00A433A0">
      <w:r w:rsidRPr="000B7E51">
        <w:t xml:space="preserve"> </w:t>
      </w:r>
      <w:r w:rsidR="00942389" w:rsidRPr="000B7E51">
        <w:rPr>
          <w:b/>
        </w:rPr>
        <w:t>Re</w:t>
      </w:r>
      <w:r w:rsidRPr="000B7E51">
        <w:rPr>
          <w:b/>
        </w:rPr>
        <w:t>sults</w:t>
      </w:r>
      <w:r w:rsidR="00A433A0" w:rsidRPr="000B7E51">
        <w:rPr>
          <w:b/>
        </w:rPr>
        <w:t>:</w:t>
      </w:r>
      <w:r w:rsidR="007B61D6">
        <w:rPr>
          <w:b/>
        </w:rPr>
        <w:t xml:space="preserve">  </w:t>
      </w:r>
      <w:r w:rsidR="0097111D" w:rsidRPr="000B7E51">
        <w:t>R</w:t>
      </w:r>
      <w:r w:rsidR="00DD01B1" w:rsidRPr="000B7E51">
        <w:t>ecord results in a data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378"/>
        <w:gridCol w:w="2099"/>
        <w:gridCol w:w="1710"/>
        <w:gridCol w:w="2610"/>
        <w:gridCol w:w="1368"/>
      </w:tblGrid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Tube #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Reactants</w:t>
            </w:r>
            <w:r>
              <w:rPr>
                <w:b/>
              </w:rPr>
              <w:t xml:space="preserve"> (formulas)</w:t>
            </w:r>
          </w:p>
        </w:tc>
        <w:tc>
          <w:tcPr>
            <w:tcW w:w="2099" w:type="dxa"/>
          </w:tcPr>
          <w:p w:rsidR="009A2591" w:rsidRPr="000B7E51" w:rsidRDefault="009A2591" w:rsidP="00A433A0">
            <w:pPr>
              <w:rPr>
                <w:b/>
              </w:rPr>
            </w:pPr>
            <w:r>
              <w:rPr>
                <w:b/>
              </w:rPr>
              <w:t>Products (formulas)</w:t>
            </w: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 xml:space="preserve">Prediction based on Table of </w:t>
            </w:r>
            <w:proofErr w:type="spellStart"/>
            <w:r w:rsidRPr="000B7E51">
              <w:rPr>
                <w:b/>
              </w:rPr>
              <w:t>Solubilities</w:t>
            </w:r>
            <w:proofErr w:type="spellEnd"/>
            <w:r w:rsidRPr="000B7E51">
              <w:rPr>
                <w:b/>
              </w:rPr>
              <w:br/>
              <w:t xml:space="preserve">(P = precipitate)  </w:t>
            </w:r>
            <w:r w:rsidRPr="000B7E51">
              <w:rPr>
                <w:b/>
              </w:rPr>
              <w:br/>
              <w:t>(NP = no precipitate)</w:t>
            </w: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  <w:r>
              <w:rPr>
                <w:b/>
              </w:rPr>
              <w:t>Formula of predicted to be insoluble product (where applicable)</w:t>
            </w: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  <w:r>
              <w:rPr>
                <w:b/>
              </w:rPr>
              <w:t>Test r</w:t>
            </w:r>
            <w:r w:rsidRPr="000B7E51">
              <w:rPr>
                <w:b/>
              </w:rPr>
              <w:t xml:space="preserve">esult </w:t>
            </w:r>
            <w:r w:rsidRPr="000B7E51">
              <w:rPr>
                <w:b/>
              </w:rPr>
              <w:br/>
              <w:t xml:space="preserve">(P = precipitate) </w:t>
            </w:r>
            <w:r w:rsidRPr="000B7E51">
              <w:rPr>
                <w:b/>
              </w:rPr>
              <w:br/>
              <w:t>(NP = no precipitate)</w:t>
            </w: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1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>CuSO</w:t>
            </w:r>
            <w:r w:rsidRPr="000B7E51">
              <w:rPr>
                <w:vertAlign w:val="subscript"/>
              </w:rPr>
              <w:t>4</w:t>
            </w:r>
            <w:r w:rsidRPr="000B7E51">
              <w:t xml:space="preserve"> + </w:t>
            </w:r>
            <w:proofErr w:type="spellStart"/>
            <w:r w:rsidRPr="000B7E51">
              <w:t>NaOH</w:t>
            </w:r>
            <w:proofErr w:type="spellEnd"/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2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>FeCl</w:t>
            </w:r>
            <w:r w:rsidRPr="000B7E51">
              <w:rPr>
                <w:vertAlign w:val="subscript"/>
              </w:rPr>
              <w:t>3</w:t>
            </w:r>
            <w:r w:rsidRPr="000B7E51">
              <w:t xml:space="preserve"> + </w:t>
            </w:r>
            <w:proofErr w:type="spellStart"/>
            <w:r w:rsidRPr="000B7E51">
              <w:t>NaOH</w:t>
            </w:r>
            <w:proofErr w:type="spellEnd"/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3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 xml:space="preserve">KI and </w:t>
            </w:r>
            <w:proofErr w:type="spellStart"/>
            <w:r w:rsidRPr="000B7E51">
              <w:t>NaOH</w:t>
            </w:r>
            <w:proofErr w:type="spellEnd"/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4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 xml:space="preserve">KI and </w:t>
            </w:r>
            <w:proofErr w:type="spellStart"/>
            <w:r w:rsidRPr="000B7E51">
              <w:t>NaCl</w:t>
            </w:r>
            <w:proofErr w:type="spellEnd"/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5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 xml:space="preserve">KI and </w:t>
            </w:r>
            <w:proofErr w:type="spellStart"/>
            <w:r w:rsidRPr="000B7E51">
              <w:t>Pb</w:t>
            </w:r>
            <w:proofErr w:type="spellEnd"/>
            <w:r w:rsidRPr="000B7E51">
              <w:t>(NO</w:t>
            </w:r>
            <w:r w:rsidRPr="000B7E51">
              <w:rPr>
                <w:vertAlign w:val="subscript"/>
              </w:rPr>
              <w:t>3</w:t>
            </w:r>
            <w:r w:rsidRPr="000B7E51">
              <w:t>)</w:t>
            </w:r>
            <w:r w:rsidRPr="000B7E51">
              <w:rPr>
                <w:vertAlign w:val="subscript"/>
              </w:rPr>
              <w:t>2</w:t>
            </w:r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6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>Na</w:t>
            </w:r>
            <w:r w:rsidRPr="000B7E51">
              <w:rPr>
                <w:vertAlign w:val="subscript"/>
              </w:rPr>
              <w:t>2</w:t>
            </w:r>
            <w:r w:rsidRPr="000B7E51">
              <w:t>SO</w:t>
            </w:r>
            <w:r w:rsidRPr="000B7E51">
              <w:rPr>
                <w:vertAlign w:val="subscript"/>
              </w:rPr>
              <w:t>4</w:t>
            </w:r>
            <w:r w:rsidRPr="000B7E51">
              <w:t xml:space="preserve"> and </w:t>
            </w:r>
            <w:proofErr w:type="spellStart"/>
            <w:r w:rsidRPr="000B7E51">
              <w:t>Pb</w:t>
            </w:r>
            <w:proofErr w:type="spellEnd"/>
            <w:r w:rsidRPr="000B7E51">
              <w:t>(NO</w:t>
            </w:r>
            <w:r w:rsidRPr="000B7E51">
              <w:rPr>
                <w:vertAlign w:val="subscript"/>
              </w:rPr>
              <w:t>3</w:t>
            </w:r>
            <w:r w:rsidRPr="000B7E51">
              <w:t>)</w:t>
            </w:r>
            <w:r w:rsidRPr="000B7E51">
              <w:rPr>
                <w:vertAlign w:val="subscript"/>
              </w:rPr>
              <w:t>2</w:t>
            </w:r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rPr>
                <w:b/>
              </w:rPr>
              <w:t>7</w:t>
            </w:r>
          </w:p>
        </w:tc>
        <w:tc>
          <w:tcPr>
            <w:tcW w:w="2378" w:type="dxa"/>
          </w:tcPr>
          <w:p w:rsidR="009A2591" w:rsidRPr="000B7E51" w:rsidRDefault="009A2591" w:rsidP="00A433A0">
            <w:pPr>
              <w:rPr>
                <w:b/>
              </w:rPr>
            </w:pPr>
            <w:r w:rsidRPr="000B7E51">
              <w:t>Na</w:t>
            </w:r>
            <w:r w:rsidRPr="000B7E51">
              <w:rPr>
                <w:vertAlign w:val="subscript"/>
              </w:rPr>
              <w:t>2</w:t>
            </w:r>
            <w:r w:rsidRPr="000B7E51">
              <w:t>SO</w:t>
            </w:r>
            <w:r w:rsidRPr="000B7E51">
              <w:rPr>
                <w:vertAlign w:val="subscript"/>
              </w:rPr>
              <w:t>4</w:t>
            </w:r>
            <w:r w:rsidRPr="000B7E51">
              <w:t xml:space="preserve"> and BaCl</w:t>
            </w:r>
            <w:r w:rsidRPr="000B7E51">
              <w:rPr>
                <w:vertAlign w:val="subscript"/>
              </w:rPr>
              <w:t>2</w:t>
            </w:r>
          </w:p>
        </w:tc>
        <w:tc>
          <w:tcPr>
            <w:tcW w:w="2099" w:type="dxa"/>
          </w:tcPr>
          <w:p w:rsidR="009A2591" w:rsidRDefault="009A2591" w:rsidP="00A433A0">
            <w:pPr>
              <w:rPr>
                <w:b/>
              </w:rPr>
            </w:pPr>
          </w:p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A433A0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rPr>
                <w:b/>
              </w:rPr>
              <w:t>8</w:t>
            </w:r>
          </w:p>
        </w:tc>
        <w:tc>
          <w:tcPr>
            <w:tcW w:w="2378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t>Na</w:t>
            </w:r>
            <w:r w:rsidRPr="000B7E51">
              <w:rPr>
                <w:vertAlign w:val="subscript"/>
              </w:rPr>
              <w:t>2</w:t>
            </w:r>
            <w:r w:rsidRPr="000B7E51">
              <w:t>CO</w:t>
            </w:r>
            <w:r w:rsidRPr="00264005">
              <w:rPr>
                <w:vertAlign w:val="subscript"/>
              </w:rPr>
              <w:t>3</w:t>
            </w:r>
            <w:r w:rsidRPr="000B7E51">
              <w:t xml:space="preserve"> and BaCl</w:t>
            </w:r>
            <w:r w:rsidRPr="000B7E51">
              <w:rPr>
                <w:vertAlign w:val="subscript"/>
              </w:rPr>
              <w:t>2</w:t>
            </w:r>
          </w:p>
        </w:tc>
        <w:tc>
          <w:tcPr>
            <w:tcW w:w="2099" w:type="dxa"/>
          </w:tcPr>
          <w:p w:rsidR="009A2591" w:rsidRDefault="009A2591" w:rsidP="00741411">
            <w:pPr>
              <w:rPr>
                <w:b/>
              </w:rPr>
            </w:pPr>
          </w:p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rPr>
                <w:b/>
              </w:rPr>
              <w:t>9</w:t>
            </w:r>
          </w:p>
        </w:tc>
        <w:tc>
          <w:tcPr>
            <w:tcW w:w="2378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t>Na</w:t>
            </w:r>
            <w:r w:rsidRPr="000B7E51">
              <w:rPr>
                <w:vertAlign w:val="subscript"/>
              </w:rPr>
              <w:t>2</w:t>
            </w:r>
            <w:r w:rsidRPr="000B7E51">
              <w:t>CO</w:t>
            </w:r>
            <w:r w:rsidRPr="000B7E51">
              <w:rPr>
                <w:vertAlign w:val="subscript"/>
              </w:rPr>
              <w:t>3</w:t>
            </w:r>
            <w:r w:rsidRPr="000B7E51">
              <w:t xml:space="preserve"> and KI</w:t>
            </w:r>
          </w:p>
        </w:tc>
        <w:tc>
          <w:tcPr>
            <w:tcW w:w="2099" w:type="dxa"/>
          </w:tcPr>
          <w:p w:rsidR="009A2591" w:rsidRDefault="009A2591" w:rsidP="00741411">
            <w:pPr>
              <w:rPr>
                <w:b/>
              </w:rPr>
            </w:pPr>
          </w:p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rPr>
                <w:b/>
              </w:rPr>
              <w:t>10</w:t>
            </w:r>
          </w:p>
        </w:tc>
        <w:tc>
          <w:tcPr>
            <w:tcW w:w="2378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t>Na</w:t>
            </w:r>
            <w:r w:rsidRPr="000B7E51">
              <w:rPr>
                <w:vertAlign w:val="subscript"/>
              </w:rPr>
              <w:t>2</w:t>
            </w:r>
            <w:r w:rsidRPr="000B7E51">
              <w:t>CO</w:t>
            </w:r>
            <w:r w:rsidRPr="000B7E51">
              <w:rPr>
                <w:vertAlign w:val="subscript"/>
              </w:rPr>
              <w:t>3</w:t>
            </w:r>
            <w:r w:rsidRPr="000B7E51">
              <w:t xml:space="preserve"> and CuSO</w:t>
            </w:r>
            <w:r w:rsidRPr="000B7E51">
              <w:rPr>
                <w:vertAlign w:val="subscript"/>
              </w:rPr>
              <w:t>4</w:t>
            </w:r>
          </w:p>
        </w:tc>
        <w:tc>
          <w:tcPr>
            <w:tcW w:w="2099" w:type="dxa"/>
          </w:tcPr>
          <w:p w:rsidR="009A2591" w:rsidRDefault="009A2591" w:rsidP="00741411">
            <w:pPr>
              <w:rPr>
                <w:b/>
              </w:rPr>
            </w:pPr>
          </w:p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</w:tr>
      <w:tr w:rsidR="009A2591" w:rsidRPr="000B7E51" w:rsidTr="007B61D6">
        <w:tc>
          <w:tcPr>
            <w:tcW w:w="851" w:type="dxa"/>
          </w:tcPr>
          <w:p w:rsidR="009A2591" w:rsidRPr="000B7E51" w:rsidRDefault="009A2591" w:rsidP="00741411">
            <w:pPr>
              <w:rPr>
                <w:b/>
              </w:rPr>
            </w:pPr>
            <w:r w:rsidRPr="000B7E51">
              <w:rPr>
                <w:b/>
              </w:rPr>
              <w:t>11</w:t>
            </w:r>
          </w:p>
        </w:tc>
        <w:tc>
          <w:tcPr>
            <w:tcW w:w="2378" w:type="dxa"/>
          </w:tcPr>
          <w:p w:rsidR="009A2591" w:rsidRPr="000B7E51" w:rsidRDefault="009A2591" w:rsidP="00741411">
            <w:pPr>
              <w:rPr>
                <w:b/>
              </w:rPr>
            </w:pPr>
            <w:proofErr w:type="spellStart"/>
            <w:r w:rsidRPr="000B7E51">
              <w:t>NaCl</w:t>
            </w:r>
            <w:proofErr w:type="spellEnd"/>
            <w:r w:rsidRPr="000B7E51">
              <w:t xml:space="preserve"> and CuSO</w:t>
            </w:r>
            <w:r w:rsidRPr="000B7E51">
              <w:rPr>
                <w:vertAlign w:val="subscript"/>
              </w:rPr>
              <w:t>4</w:t>
            </w:r>
          </w:p>
        </w:tc>
        <w:tc>
          <w:tcPr>
            <w:tcW w:w="2099" w:type="dxa"/>
          </w:tcPr>
          <w:p w:rsidR="009A2591" w:rsidRDefault="009A2591" w:rsidP="00741411">
            <w:pPr>
              <w:rPr>
                <w:b/>
              </w:rPr>
            </w:pPr>
          </w:p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7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2610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  <w:tc>
          <w:tcPr>
            <w:tcW w:w="1368" w:type="dxa"/>
          </w:tcPr>
          <w:p w:rsidR="009A2591" w:rsidRPr="000B7E51" w:rsidRDefault="009A2591" w:rsidP="00741411">
            <w:pPr>
              <w:rPr>
                <w:b/>
              </w:rPr>
            </w:pPr>
          </w:p>
        </w:tc>
      </w:tr>
    </w:tbl>
    <w:p w:rsidR="001E00BB" w:rsidRPr="000B7E51" w:rsidRDefault="007B61D6" w:rsidP="00A433A0">
      <w:r>
        <w:rPr>
          <w:b/>
        </w:rPr>
        <w:lastRenderedPageBreak/>
        <w:t>A</w:t>
      </w:r>
      <w:r w:rsidR="00F47D4F" w:rsidRPr="000B7E51">
        <w:rPr>
          <w:b/>
        </w:rPr>
        <w:t>nalysis:</w:t>
      </w:r>
      <w:r w:rsidR="00F47D4F" w:rsidRPr="000B7E51">
        <w:rPr>
          <w:b/>
        </w:rPr>
        <w:br/>
      </w:r>
      <w:r w:rsidR="00BE5A63" w:rsidRPr="000B7E51">
        <w:t xml:space="preserve">1. </w:t>
      </w:r>
      <w:r w:rsidR="00F47D4F" w:rsidRPr="000B7E51">
        <w:t>Write the</w:t>
      </w:r>
      <w:r w:rsidR="007E68AD" w:rsidRPr="000B7E51">
        <w:t xml:space="preserve"> balanced</w:t>
      </w:r>
      <w:r w:rsidR="00F47D4F" w:rsidRPr="000B7E51">
        <w:t xml:space="preserve"> </w:t>
      </w:r>
      <w:r w:rsidR="007E68AD" w:rsidRPr="000B7E51">
        <w:t xml:space="preserve">molecular equation, </w:t>
      </w:r>
      <w:r w:rsidR="00F47D4F" w:rsidRPr="000B7E51">
        <w:t>complete</w:t>
      </w:r>
      <w:r w:rsidR="007E68AD" w:rsidRPr="000B7E51">
        <w:t xml:space="preserve"> ionic equation</w:t>
      </w:r>
      <w:r w:rsidR="00942389" w:rsidRPr="000B7E51">
        <w:t xml:space="preserve"> and net</w:t>
      </w:r>
      <w:r w:rsidR="007E68AD" w:rsidRPr="000B7E51">
        <w:t xml:space="preserve"> ionic equation</w:t>
      </w:r>
      <w:r w:rsidR="00F47D4F" w:rsidRPr="000B7E51">
        <w:t xml:space="preserve"> </w:t>
      </w:r>
      <w:r w:rsidR="00BE5A63" w:rsidRPr="000B7E51">
        <w:t xml:space="preserve">for </w:t>
      </w:r>
      <w:r w:rsidR="009C2DE6" w:rsidRPr="000B7E51">
        <w:t xml:space="preserve">the following </w:t>
      </w:r>
      <w:r w:rsidR="00BE5A63" w:rsidRPr="000B7E51">
        <w:rPr>
          <w:u w:val="single"/>
        </w:rPr>
        <w:t xml:space="preserve"> </w:t>
      </w:r>
      <w:r w:rsidR="00030DEA" w:rsidRPr="000B7E51">
        <w:t xml:space="preserve">reactions </w:t>
      </w:r>
      <w:r w:rsidR="009C2DE6" w:rsidRPr="000B7E51">
        <w:t xml:space="preserve">from your list </w:t>
      </w:r>
      <w:r w:rsidR="00030DEA" w:rsidRPr="000B7E51">
        <w:t xml:space="preserve">that occurred, including </w:t>
      </w:r>
      <w:r w:rsidR="00942389" w:rsidRPr="000B7E51">
        <w:t xml:space="preserve">physical </w:t>
      </w:r>
      <w:r w:rsidR="00030DEA" w:rsidRPr="000B7E51">
        <w:t xml:space="preserve">states </w:t>
      </w:r>
      <w:r w:rsidR="00942389" w:rsidRPr="000B7E51">
        <w:t>(</w:t>
      </w:r>
      <w:proofErr w:type="spellStart"/>
      <w:r w:rsidR="00942389" w:rsidRPr="000B7E51">
        <w:t>aq</w:t>
      </w:r>
      <w:proofErr w:type="spellEnd"/>
      <w:r w:rsidR="00942389" w:rsidRPr="000B7E51">
        <w:t xml:space="preserve">, l, g, s) </w:t>
      </w:r>
      <w:r w:rsidR="00030DEA" w:rsidRPr="000B7E51">
        <w:t>for all products</w:t>
      </w:r>
      <w:r w:rsidR="009C2DE6" w:rsidRPr="000B7E51">
        <w:t xml:space="preserve"> (assume reactants are always aqueous here)</w:t>
      </w:r>
      <w:r w:rsidR="00030DEA" w:rsidRPr="000B7E51">
        <w:t>.</w:t>
      </w:r>
      <w:r w:rsidR="007E68AD" w:rsidRPr="000B7E51">
        <w:t xml:space="preserve">  Make sure you correctly figure out the charge-balanced chemical formula for each reactant and product.</w:t>
      </w:r>
    </w:p>
    <w:p w:rsidR="001E00BB" w:rsidRPr="000B7E51" w:rsidRDefault="007E68AD" w:rsidP="00A433A0">
      <w:r w:rsidRPr="000B7E51">
        <w:t>Use the following format</w:t>
      </w:r>
      <w:proofErr w:type="gramStart"/>
      <w:r w:rsidRPr="000B7E51">
        <w:t>:</w:t>
      </w:r>
      <w:proofErr w:type="gramEnd"/>
      <w:r w:rsidRPr="000B7E51">
        <w:br/>
      </w:r>
      <w:r w:rsidRPr="000B7E51">
        <w:rPr>
          <w:u w:val="single"/>
        </w:rPr>
        <w:t>Reaction 1</w:t>
      </w:r>
      <w:r w:rsidRPr="000B7E51">
        <w:br/>
        <w:t xml:space="preserve">A. </w:t>
      </w:r>
      <w:r w:rsidR="000650C7" w:rsidRPr="000B7E51">
        <w:t>Balanced m</w:t>
      </w:r>
      <w:r w:rsidRPr="000B7E51">
        <w:t>olecular</w:t>
      </w:r>
      <w:r w:rsidRPr="000B7E51">
        <w:br/>
        <w:t>CuSO</w:t>
      </w:r>
      <w:r w:rsidRPr="000B7E51">
        <w:rPr>
          <w:vertAlign w:val="subscript"/>
        </w:rPr>
        <w:t>4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+ 2NaOH(</w:t>
      </w:r>
      <w:proofErr w:type="spellStart"/>
      <w:r w:rsidRPr="000B7E51">
        <w:t>aq</w:t>
      </w:r>
      <w:proofErr w:type="spellEnd"/>
      <w:r w:rsidRPr="000B7E51">
        <w:t xml:space="preserve">) </w:t>
      </w:r>
      <w:r w:rsidRPr="000B7E51">
        <w:sym w:font="Wingdings" w:char="F0E0"/>
      </w:r>
      <w:r w:rsidRPr="000B7E51">
        <w:t>Cu(OH)</w:t>
      </w:r>
      <w:r w:rsidRPr="000B7E51">
        <w:rPr>
          <w:vertAlign w:val="subscript"/>
        </w:rPr>
        <w:t>2</w:t>
      </w:r>
      <w:r w:rsidRPr="000B7E51">
        <w:t>(s) + Na</w:t>
      </w:r>
      <w:r w:rsidRPr="000B7E51">
        <w:rPr>
          <w:vertAlign w:val="subscript"/>
        </w:rPr>
        <w:t>2</w:t>
      </w:r>
      <w:r w:rsidRPr="000B7E51">
        <w:t>SO</w:t>
      </w:r>
      <w:r w:rsidRPr="000B7E51">
        <w:rPr>
          <w:vertAlign w:val="subscript"/>
        </w:rPr>
        <w:t>4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</w:t>
      </w:r>
    </w:p>
    <w:p w:rsidR="007E68AD" w:rsidRPr="000B7E51" w:rsidRDefault="007E68AD" w:rsidP="00A433A0">
      <w:r w:rsidRPr="000B7E51">
        <w:t>B. Complete ionic</w:t>
      </w:r>
      <w:r w:rsidRPr="000B7E51">
        <w:br/>
        <w:t>Cu</w:t>
      </w:r>
      <w:r w:rsidRPr="000B7E51">
        <w:rPr>
          <w:vertAlign w:val="superscript"/>
        </w:rPr>
        <w:t>+2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SO</w:t>
      </w:r>
      <w:r w:rsidRPr="000B7E51">
        <w:rPr>
          <w:vertAlign w:val="subscript"/>
        </w:rPr>
        <w:t>4</w:t>
      </w:r>
      <w:r w:rsidRPr="000B7E51">
        <w:rPr>
          <w:vertAlign w:val="superscript"/>
        </w:rPr>
        <w:t>-2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+ 2Na</w:t>
      </w:r>
      <w:proofErr w:type="gramStart"/>
      <w:r w:rsidRPr="000B7E51">
        <w:rPr>
          <w:vertAlign w:val="superscript"/>
        </w:rPr>
        <w:t>+</w:t>
      </w:r>
      <w:r w:rsidRPr="000B7E51">
        <w:t>(</w:t>
      </w:r>
      <w:proofErr w:type="spellStart"/>
      <w:proofErr w:type="gramEnd"/>
      <w:r w:rsidRPr="000B7E51">
        <w:t>aq</w:t>
      </w:r>
      <w:proofErr w:type="spellEnd"/>
      <w:r w:rsidRPr="000B7E51">
        <w:t>) + 2OH</w:t>
      </w:r>
      <w:r w:rsidRPr="000B7E51">
        <w:rPr>
          <w:vertAlign w:val="superscript"/>
        </w:rPr>
        <w:t>-</w:t>
      </w:r>
      <w:r w:rsidRPr="000B7E51">
        <w:t>(</w:t>
      </w:r>
      <w:proofErr w:type="spellStart"/>
      <w:r w:rsidRPr="000B7E51">
        <w:t>aq</w:t>
      </w:r>
      <w:proofErr w:type="spellEnd"/>
      <w:r w:rsidRPr="000B7E51">
        <w:t xml:space="preserve">) </w:t>
      </w:r>
      <w:r w:rsidRPr="000B7E51">
        <w:sym w:font="Wingdings" w:char="F0E0"/>
      </w:r>
      <w:r w:rsidRPr="000B7E51">
        <w:t xml:space="preserve">  Cu(OH)</w:t>
      </w:r>
      <w:r w:rsidRPr="000B7E51">
        <w:rPr>
          <w:vertAlign w:val="subscript"/>
        </w:rPr>
        <w:t>2</w:t>
      </w:r>
      <w:r w:rsidRPr="000B7E51">
        <w:t>(s) + 2Na</w:t>
      </w:r>
      <w:r w:rsidRPr="000B7E51">
        <w:rPr>
          <w:vertAlign w:val="superscript"/>
        </w:rPr>
        <w:t>+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 + SO</w:t>
      </w:r>
      <w:r w:rsidRPr="000B7E51">
        <w:rPr>
          <w:vertAlign w:val="subscript"/>
        </w:rPr>
        <w:t>4</w:t>
      </w:r>
      <w:r w:rsidRPr="000B7E51">
        <w:rPr>
          <w:vertAlign w:val="superscript"/>
        </w:rPr>
        <w:t>-2</w:t>
      </w:r>
      <w:r w:rsidRPr="000B7E51">
        <w:t>(</w:t>
      </w:r>
      <w:proofErr w:type="spellStart"/>
      <w:r w:rsidRPr="000B7E51">
        <w:t>aq</w:t>
      </w:r>
      <w:proofErr w:type="spellEnd"/>
      <w:r w:rsidRPr="000B7E51">
        <w:t>)</w:t>
      </w:r>
    </w:p>
    <w:p w:rsidR="007E68AD" w:rsidRPr="000B7E51" w:rsidRDefault="007E68AD" w:rsidP="00A433A0">
      <w:r w:rsidRPr="000B7E51">
        <w:t>C. Net ionic</w:t>
      </w:r>
      <w:r w:rsidR="000650C7" w:rsidRPr="000B7E51">
        <w:br/>
        <w:t>Cu</w:t>
      </w:r>
      <w:r w:rsidR="000650C7" w:rsidRPr="000B7E51">
        <w:rPr>
          <w:vertAlign w:val="superscript"/>
        </w:rPr>
        <w:t>+2</w:t>
      </w:r>
      <w:r w:rsidR="000650C7" w:rsidRPr="000B7E51">
        <w:t>(</w:t>
      </w:r>
      <w:proofErr w:type="spellStart"/>
      <w:r w:rsidR="000650C7" w:rsidRPr="000B7E51">
        <w:t>aq</w:t>
      </w:r>
      <w:proofErr w:type="spellEnd"/>
      <w:r w:rsidR="000650C7" w:rsidRPr="000B7E51">
        <w:t>) + 2OH</w:t>
      </w:r>
      <w:r w:rsidR="000650C7" w:rsidRPr="000B7E51">
        <w:rPr>
          <w:vertAlign w:val="superscript"/>
        </w:rPr>
        <w:t>-</w:t>
      </w:r>
      <w:r w:rsidR="000650C7" w:rsidRPr="000B7E51">
        <w:t>(</w:t>
      </w:r>
      <w:proofErr w:type="spellStart"/>
      <w:r w:rsidR="000650C7" w:rsidRPr="000B7E51">
        <w:t>aq</w:t>
      </w:r>
      <w:proofErr w:type="spellEnd"/>
      <w:r w:rsidR="000650C7" w:rsidRPr="000B7E51">
        <w:t xml:space="preserve">) </w:t>
      </w:r>
      <w:r w:rsidR="000650C7" w:rsidRPr="000B7E51">
        <w:sym w:font="Wingdings" w:char="F0E0"/>
      </w:r>
      <w:r w:rsidR="000650C7" w:rsidRPr="000B7E51">
        <w:t xml:space="preserve"> </w:t>
      </w:r>
      <w:proofErr w:type="gramStart"/>
      <w:r w:rsidR="000650C7" w:rsidRPr="000B7E51">
        <w:t>Cu(</w:t>
      </w:r>
      <w:proofErr w:type="gramEnd"/>
      <w:r w:rsidR="000650C7" w:rsidRPr="000B7E51">
        <w:t>OH)</w:t>
      </w:r>
      <w:r w:rsidR="000650C7" w:rsidRPr="000B7E51">
        <w:rPr>
          <w:vertAlign w:val="subscript"/>
        </w:rPr>
        <w:t>2</w:t>
      </w:r>
      <w:r w:rsidR="000650C7" w:rsidRPr="000B7E51">
        <w:t>(s)</w:t>
      </w:r>
    </w:p>
    <w:p w:rsidR="001E00BB" w:rsidRPr="000B7E51" w:rsidRDefault="0004316D" w:rsidP="00A433A0">
      <w:pPr>
        <w:rPr>
          <w:u w:val="single"/>
        </w:rPr>
      </w:pPr>
      <w:r w:rsidRPr="000B7E51">
        <w:br/>
      </w:r>
      <w:r w:rsidRPr="000B7E51">
        <w:rPr>
          <w:u w:val="single"/>
        </w:rPr>
        <w:t>Reaction 2</w:t>
      </w:r>
    </w:p>
    <w:p w:rsidR="0004316D" w:rsidRPr="000B7E51" w:rsidRDefault="0004316D" w:rsidP="0004316D">
      <w:r w:rsidRPr="000B7E51">
        <w:t>A. Balanced molecular</w:t>
      </w:r>
      <w:r w:rsidRPr="000B7E51">
        <w:br/>
      </w:r>
    </w:p>
    <w:p w:rsidR="0004316D" w:rsidRPr="000B7E51" w:rsidRDefault="0004316D" w:rsidP="0004316D"/>
    <w:p w:rsidR="0004316D" w:rsidRPr="000B7E51" w:rsidRDefault="0004316D" w:rsidP="0004316D">
      <w:r w:rsidRPr="000B7E51">
        <w:t>B. Complete ionic</w:t>
      </w:r>
      <w:r w:rsidRPr="000B7E51">
        <w:br/>
      </w:r>
    </w:p>
    <w:p w:rsidR="0004316D" w:rsidRPr="000B7E51" w:rsidRDefault="0004316D" w:rsidP="0004316D"/>
    <w:p w:rsidR="0004316D" w:rsidRPr="000B7E51" w:rsidRDefault="0004316D" w:rsidP="0004316D">
      <w:r w:rsidRPr="000B7E51">
        <w:t>C. Net ionic</w:t>
      </w:r>
      <w:r w:rsidRPr="000B7E51">
        <w:br/>
      </w:r>
    </w:p>
    <w:p w:rsidR="0004316D" w:rsidRPr="000B7E51" w:rsidRDefault="0004316D" w:rsidP="00A433A0">
      <w:pPr>
        <w:rPr>
          <w:u w:val="single"/>
        </w:rPr>
      </w:pPr>
    </w:p>
    <w:p w:rsidR="0004316D" w:rsidRPr="000B7E51" w:rsidRDefault="0004316D" w:rsidP="00A433A0">
      <w:pPr>
        <w:rPr>
          <w:u w:val="single"/>
        </w:rPr>
      </w:pPr>
      <w:r w:rsidRPr="000B7E51">
        <w:rPr>
          <w:u w:val="single"/>
        </w:rPr>
        <w:t>Reaction 5</w:t>
      </w:r>
    </w:p>
    <w:p w:rsidR="0004316D" w:rsidRPr="000B7E51" w:rsidRDefault="0004316D" w:rsidP="0004316D">
      <w:r w:rsidRPr="000B7E51">
        <w:t>A. Balanced molecular</w:t>
      </w:r>
      <w:r w:rsidRPr="000B7E51">
        <w:br/>
      </w:r>
    </w:p>
    <w:p w:rsidR="0004316D" w:rsidRPr="000B7E51" w:rsidRDefault="0004316D" w:rsidP="0004316D"/>
    <w:p w:rsidR="0004316D" w:rsidRPr="000B7E51" w:rsidRDefault="0004316D" w:rsidP="0004316D">
      <w:r w:rsidRPr="000B7E51">
        <w:t>B. Complete ionic</w:t>
      </w:r>
      <w:r w:rsidRPr="000B7E51">
        <w:br/>
      </w:r>
    </w:p>
    <w:p w:rsidR="0004316D" w:rsidRPr="000B7E51" w:rsidRDefault="0004316D" w:rsidP="0004316D"/>
    <w:p w:rsidR="0004316D" w:rsidRPr="000B7E51" w:rsidRDefault="0004316D" w:rsidP="0004316D">
      <w:r w:rsidRPr="000B7E51">
        <w:t>C. Net ionic</w:t>
      </w:r>
      <w:r w:rsidRPr="000B7E51">
        <w:br/>
      </w:r>
    </w:p>
    <w:p w:rsidR="00480034" w:rsidRDefault="00480034" w:rsidP="00A433A0"/>
    <w:p w:rsidR="00480034" w:rsidRDefault="00480034" w:rsidP="00A433A0"/>
    <w:p w:rsidR="00480034" w:rsidRDefault="009C2DE6" w:rsidP="00A433A0">
      <w:r w:rsidRPr="000B7E51">
        <w:lastRenderedPageBreak/>
        <w:t>2</w:t>
      </w:r>
      <w:r w:rsidR="004E1F7D" w:rsidRPr="000B7E51">
        <w:t>. For mixtures that do</w:t>
      </w:r>
      <w:r w:rsidR="00BE5A63" w:rsidRPr="000B7E51">
        <w:t xml:space="preserve"> not form a precipitate, is it possible to write a net ionic equation?  Why or why not?  Relate this to </w:t>
      </w:r>
      <w:r w:rsidR="00480034">
        <w:t>the concept of “spectator ions”:</w:t>
      </w:r>
    </w:p>
    <w:p w:rsidR="00480034" w:rsidRDefault="00480034" w:rsidP="00A433A0"/>
    <w:p w:rsidR="00480034" w:rsidRDefault="00480034" w:rsidP="00A433A0"/>
    <w:p w:rsidR="00F47D4F" w:rsidRPr="000B7E51" w:rsidRDefault="008D5A0E" w:rsidP="00A433A0">
      <w:r w:rsidRPr="000B7E51">
        <w:rPr>
          <w:u w:val="single"/>
        </w:rPr>
        <w:t>Give an example</w:t>
      </w:r>
      <w:r w:rsidRPr="000B7E51">
        <w:t xml:space="preserve"> of a mixture from this experiment that does not have a net ionic equation (compare the </w:t>
      </w:r>
      <w:r w:rsidR="009C2DE6" w:rsidRPr="000B7E51">
        <w:t xml:space="preserve">balanced molecular, </w:t>
      </w:r>
      <w:r w:rsidRPr="000B7E51">
        <w:t xml:space="preserve">complete </w:t>
      </w:r>
      <w:r w:rsidR="009C2DE6" w:rsidRPr="000B7E51">
        <w:t xml:space="preserve">ionic </w:t>
      </w:r>
      <w:r w:rsidRPr="000B7E51">
        <w:t xml:space="preserve">and net </w:t>
      </w:r>
      <w:r w:rsidR="009C2DE6" w:rsidRPr="000B7E51">
        <w:t xml:space="preserve">ionic </w:t>
      </w:r>
      <w:r w:rsidRPr="000B7E51">
        <w:t>equations</w:t>
      </w:r>
      <w:r w:rsidR="009C2DE6" w:rsidRPr="000B7E51">
        <w:t>)</w:t>
      </w:r>
    </w:p>
    <w:p w:rsidR="009C2DE6" w:rsidRPr="000B7E51" w:rsidRDefault="009C2DE6" w:rsidP="009C2DE6">
      <w:r w:rsidRPr="000B7E51">
        <w:t>A. Balanced molecular equation</w:t>
      </w:r>
    </w:p>
    <w:p w:rsidR="009C2DE6" w:rsidRPr="000B7E51" w:rsidRDefault="009C2DE6" w:rsidP="009C2DE6"/>
    <w:p w:rsidR="009C2DE6" w:rsidRPr="000B7E51" w:rsidRDefault="009C2DE6" w:rsidP="009C2DE6"/>
    <w:p w:rsidR="009C2DE6" w:rsidRPr="000B7E51" w:rsidRDefault="009C2DE6" w:rsidP="009C2DE6">
      <w:r w:rsidRPr="000B7E51">
        <w:t>B. Balanced complete ionic equation</w:t>
      </w:r>
    </w:p>
    <w:p w:rsidR="009C2DE6" w:rsidRPr="000B7E51" w:rsidRDefault="009C2DE6" w:rsidP="009C2DE6"/>
    <w:p w:rsidR="009C2DE6" w:rsidRPr="000B7E51" w:rsidRDefault="009C2DE6" w:rsidP="009C2DE6"/>
    <w:p w:rsidR="009C2DE6" w:rsidRPr="000B7E51" w:rsidRDefault="009C2DE6" w:rsidP="009C2DE6">
      <w:r w:rsidRPr="000B7E51">
        <w:t xml:space="preserve">C. Balanced net ionic equation </w:t>
      </w:r>
    </w:p>
    <w:p w:rsidR="001E00BB" w:rsidRPr="000B7E51" w:rsidRDefault="001E00BB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9C2DE6" w:rsidRPr="000B7E51" w:rsidRDefault="009C2DE6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480034" w:rsidRDefault="00480034" w:rsidP="00A433A0">
      <w:pPr>
        <w:rPr>
          <w:b/>
        </w:rPr>
      </w:pPr>
    </w:p>
    <w:p w:rsidR="003F15D3" w:rsidRPr="000B7E51" w:rsidRDefault="003F15D3" w:rsidP="00A433A0">
      <w:r w:rsidRPr="000B7E51">
        <w:rPr>
          <w:b/>
        </w:rPr>
        <w:lastRenderedPageBreak/>
        <w:t>Questions:</w:t>
      </w:r>
      <w:r w:rsidRPr="000B7E51">
        <w:rPr>
          <w:b/>
        </w:rPr>
        <w:br/>
      </w:r>
      <w:r w:rsidRPr="000B7E51">
        <w:t>1. Seawater is a dilute solution of several ionic compounds, the major one of which is sodium chloride (</w:t>
      </w:r>
      <w:proofErr w:type="spellStart"/>
      <w:r w:rsidRPr="000B7E51">
        <w:t>NaCl</w:t>
      </w:r>
      <w:proofErr w:type="spellEnd"/>
      <w:r w:rsidRPr="000B7E51">
        <w:t xml:space="preserve">).  One way to measure the amount of </w:t>
      </w:r>
      <w:proofErr w:type="spellStart"/>
      <w:r w:rsidRPr="000B7E51">
        <w:t>NaCl</w:t>
      </w:r>
      <w:proofErr w:type="spellEnd"/>
      <w:r w:rsidRPr="000B7E51">
        <w:t xml:space="preserve"> in a sample of seawater is to mix the sample with a solution of silver nitrate (AgNO</w:t>
      </w:r>
      <w:r w:rsidRPr="000B7E51">
        <w:rPr>
          <w:vertAlign w:val="subscript"/>
        </w:rPr>
        <w:t>3</w:t>
      </w:r>
      <w:r w:rsidRPr="000B7E51">
        <w:t xml:space="preserve">).  Write the </w:t>
      </w:r>
      <w:r w:rsidR="008F3795" w:rsidRPr="000B7E51">
        <w:t xml:space="preserve">balanced molecular equation, the balanced </w:t>
      </w:r>
      <w:r w:rsidRPr="000B7E51">
        <w:t>complete ionic equation</w:t>
      </w:r>
      <w:r w:rsidR="008F3795" w:rsidRPr="000B7E51">
        <w:t>, and the balanced net ionic equation</w:t>
      </w:r>
      <w:r w:rsidRPr="000B7E51">
        <w:t xml:space="preserve"> for this reaction</w:t>
      </w:r>
      <w:r w:rsidR="008F3795" w:rsidRPr="000B7E51">
        <w:t>.  I</w:t>
      </w:r>
      <w:r w:rsidRPr="000B7E51">
        <w:t xml:space="preserve">ndicate the </w:t>
      </w:r>
      <w:r w:rsidR="00B32975" w:rsidRPr="000B7E51">
        <w:t xml:space="preserve">physical </w:t>
      </w:r>
      <w:r w:rsidRPr="000B7E51">
        <w:t>state</w:t>
      </w:r>
      <w:r w:rsidR="00844D36" w:rsidRPr="000B7E51">
        <w:t>s</w:t>
      </w:r>
      <w:r w:rsidRPr="000B7E51">
        <w:t xml:space="preserve"> of the </w:t>
      </w:r>
      <w:r w:rsidR="00B32975" w:rsidRPr="000B7E51">
        <w:t xml:space="preserve">reactants and </w:t>
      </w:r>
      <w:r w:rsidRPr="000B7E51">
        <w:t>products (</w:t>
      </w:r>
      <w:proofErr w:type="spellStart"/>
      <w:r w:rsidRPr="000B7E51">
        <w:t>aq</w:t>
      </w:r>
      <w:proofErr w:type="spellEnd"/>
      <w:r w:rsidRPr="000B7E51">
        <w:t xml:space="preserve">, s, </w:t>
      </w:r>
      <w:r w:rsidR="009A2F84" w:rsidRPr="000B7E51">
        <w:t xml:space="preserve">l, </w:t>
      </w:r>
      <w:r w:rsidR="008F3795" w:rsidRPr="000B7E51">
        <w:t>or g) in all three equations.</w:t>
      </w:r>
    </w:p>
    <w:p w:rsidR="008F3795" w:rsidRPr="000B7E51" w:rsidRDefault="008F3795" w:rsidP="00A433A0">
      <w:r w:rsidRPr="000B7E51">
        <w:t>A. Balanced molecular equation</w:t>
      </w:r>
    </w:p>
    <w:p w:rsidR="008F3795" w:rsidRPr="000B7E51" w:rsidRDefault="008F3795" w:rsidP="00A433A0"/>
    <w:p w:rsidR="00835964" w:rsidRPr="000B7E51" w:rsidRDefault="00835964" w:rsidP="00A433A0"/>
    <w:p w:rsidR="008F3795" w:rsidRPr="000B7E51" w:rsidRDefault="008F3795" w:rsidP="00A433A0">
      <w:r w:rsidRPr="000B7E51">
        <w:t>B. Balanced complete ionic equation</w:t>
      </w:r>
    </w:p>
    <w:p w:rsidR="008F3795" w:rsidRPr="000B7E51" w:rsidRDefault="008F3795" w:rsidP="00A433A0"/>
    <w:p w:rsidR="00835964" w:rsidRPr="000B7E51" w:rsidRDefault="00835964" w:rsidP="00A433A0"/>
    <w:p w:rsidR="008F3795" w:rsidRPr="000B7E51" w:rsidRDefault="008F3795" w:rsidP="00A433A0">
      <w:r w:rsidRPr="000B7E51">
        <w:t xml:space="preserve">C. Balanced net ionic equation </w:t>
      </w:r>
    </w:p>
    <w:p w:rsidR="001E00BB" w:rsidRPr="000B7E51" w:rsidRDefault="001E00BB" w:rsidP="00A433A0"/>
    <w:p w:rsidR="009A2F84" w:rsidRPr="000B7E51" w:rsidRDefault="009A2F84" w:rsidP="00A433A0"/>
    <w:p w:rsidR="00835964" w:rsidRPr="000B7E51" w:rsidRDefault="00835964" w:rsidP="00A433A0"/>
    <w:p w:rsidR="00030DEA" w:rsidRPr="000B7E51" w:rsidRDefault="00030DEA" w:rsidP="00A433A0">
      <w:r w:rsidRPr="000B7E51">
        <w:t>2. Cells that line your stomach secrete hydrochloric acid (</w:t>
      </w:r>
      <w:proofErr w:type="spellStart"/>
      <w:r w:rsidRPr="000B7E51">
        <w:t>HCl</w:t>
      </w:r>
      <w:proofErr w:type="spellEnd"/>
      <w:r w:rsidRPr="000B7E51">
        <w:t xml:space="preserve">), which helps you digest food and kills many bacteria found in food.  When these cells secrete too much </w:t>
      </w:r>
      <w:proofErr w:type="spellStart"/>
      <w:r w:rsidRPr="000B7E51">
        <w:t>HCl</w:t>
      </w:r>
      <w:proofErr w:type="spellEnd"/>
      <w:r w:rsidRPr="000B7E51">
        <w:t>, and upset stomach may result.  One way to relieve an upset stomach is to take an antac</w:t>
      </w:r>
      <w:r w:rsidR="00835964" w:rsidRPr="000B7E51">
        <w:t>id such as magnesium hydroxide [</w:t>
      </w:r>
      <w:proofErr w:type="gramStart"/>
      <w:r w:rsidRPr="000B7E51">
        <w:t>Mg(</w:t>
      </w:r>
      <w:proofErr w:type="gramEnd"/>
      <w:r w:rsidRPr="000B7E51">
        <w:t>OH)</w:t>
      </w:r>
      <w:r w:rsidRPr="000B7E51">
        <w:rPr>
          <w:vertAlign w:val="subscript"/>
        </w:rPr>
        <w:t>2</w:t>
      </w:r>
      <w:r w:rsidR="00835964" w:rsidRPr="000B7E51">
        <w:t>]</w:t>
      </w:r>
      <w:r w:rsidRPr="000B7E51">
        <w:t xml:space="preserve">.  Magnesium hydroxide, otherwise known as “Milk of Magnesia”, reacts with </w:t>
      </w:r>
      <w:proofErr w:type="spellStart"/>
      <w:r w:rsidRPr="000B7E51">
        <w:t>HCl</w:t>
      </w:r>
      <w:proofErr w:type="spellEnd"/>
      <w:r w:rsidRPr="000B7E51">
        <w:t xml:space="preserve"> in a double-replacement reaction.  Write the complete and net ionic equations for this reaction.  </w:t>
      </w:r>
    </w:p>
    <w:p w:rsidR="00835964" w:rsidRPr="000B7E51" w:rsidRDefault="00835964" w:rsidP="00835964">
      <w:r w:rsidRPr="000B7E51">
        <w:t>A. Balanced molecular equation</w:t>
      </w:r>
    </w:p>
    <w:p w:rsidR="00835964" w:rsidRPr="000B7E51" w:rsidRDefault="00835964" w:rsidP="00835964"/>
    <w:p w:rsidR="00835964" w:rsidRPr="000B7E51" w:rsidRDefault="00835964" w:rsidP="00835964"/>
    <w:p w:rsidR="00835964" w:rsidRPr="000B7E51" w:rsidRDefault="00835964" w:rsidP="00835964">
      <w:r w:rsidRPr="000B7E51">
        <w:t>B. Balanced complete ionic equation</w:t>
      </w:r>
    </w:p>
    <w:p w:rsidR="00835964" w:rsidRPr="000B7E51" w:rsidRDefault="00835964" w:rsidP="00835964"/>
    <w:p w:rsidR="00835964" w:rsidRPr="000B7E51" w:rsidRDefault="00835964" w:rsidP="00835964"/>
    <w:p w:rsidR="00835964" w:rsidRPr="000B7E51" w:rsidRDefault="00835964" w:rsidP="00835964">
      <w:r w:rsidRPr="000B7E51">
        <w:t xml:space="preserve">C. Balanced net ionic equation </w:t>
      </w:r>
    </w:p>
    <w:p w:rsidR="001E00BB" w:rsidRPr="000B7E51" w:rsidRDefault="001E00BB" w:rsidP="00A433A0"/>
    <w:p w:rsidR="001E00BB" w:rsidRPr="000B7E51" w:rsidRDefault="001E00BB" w:rsidP="00A433A0"/>
    <w:sectPr w:rsidR="001E00BB" w:rsidRPr="000B7E51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9B2"/>
    <w:multiLevelType w:val="multilevel"/>
    <w:tmpl w:val="6812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6"/>
    <w:rsid w:val="00013FA0"/>
    <w:rsid w:val="00024BD0"/>
    <w:rsid w:val="00030DEA"/>
    <w:rsid w:val="0004316D"/>
    <w:rsid w:val="00046E14"/>
    <w:rsid w:val="00061A0F"/>
    <w:rsid w:val="000650C7"/>
    <w:rsid w:val="00070A3B"/>
    <w:rsid w:val="00075715"/>
    <w:rsid w:val="000808D4"/>
    <w:rsid w:val="00091E26"/>
    <w:rsid w:val="000A7756"/>
    <w:rsid w:val="000B7E51"/>
    <w:rsid w:val="000C164D"/>
    <w:rsid w:val="000F2165"/>
    <w:rsid w:val="000F3ACA"/>
    <w:rsid w:val="00136BD0"/>
    <w:rsid w:val="00150B93"/>
    <w:rsid w:val="00177E3D"/>
    <w:rsid w:val="001829C8"/>
    <w:rsid w:val="00190E09"/>
    <w:rsid w:val="001B37CD"/>
    <w:rsid w:val="001D0467"/>
    <w:rsid w:val="001E00BB"/>
    <w:rsid w:val="001E7EC1"/>
    <w:rsid w:val="002037FD"/>
    <w:rsid w:val="002446C1"/>
    <w:rsid w:val="00264005"/>
    <w:rsid w:val="0026606F"/>
    <w:rsid w:val="00286277"/>
    <w:rsid w:val="0029030E"/>
    <w:rsid w:val="002925B2"/>
    <w:rsid w:val="00294CAD"/>
    <w:rsid w:val="002C0486"/>
    <w:rsid w:val="002E250E"/>
    <w:rsid w:val="002E54E6"/>
    <w:rsid w:val="002F1441"/>
    <w:rsid w:val="00302FA4"/>
    <w:rsid w:val="00317385"/>
    <w:rsid w:val="00325976"/>
    <w:rsid w:val="0033263C"/>
    <w:rsid w:val="003650AA"/>
    <w:rsid w:val="003A22B5"/>
    <w:rsid w:val="003A2C93"/>
    <w:rsid w:val="003B4DF1"/>
    <w:rsid w:val="003E04F3"/>
    <w:rsid w:val="003E1D2A"/>
    <w:rsid w:val="003F15D3"/>
    <w:rsid w:val="00427214"/>
    <w:rsid w:val="004434D3"/>
    <w:rsid w:val="00457F5A"/>
    <w:rsid w:val="00461968"/>
    <w:rsid w:val="00473785"/>
    <w:rsid w:val="00480034"/>
    <w:rsid w:val="00484C2F"/>
    <w:rsid w:val="004926F9"/>
    <w:rsid w:val="004B015B"/>
    <w:rsid w:val="004C4082"/>
    <w:rsid w:val="004E1F7D"/>
    <w:rsid w:val="004E470B"/>
    <w:rsid w:val="004E4E5A"/>
    <w:rsid w:val="004F4BCA"/>
    <w:rsid w:val="00556BAA"/>
    <w:rsid w:val="005630F2"/>
    <w:rsid w:val="00590D02"/>
    <w:rsid w:val="005E3A2A"/>
    <w:rsid w:val="005F33E8"/>
    <w:rsid w:val="00645205"/>
    <w:rsid w:val="00660D18"/>
    <w:rsid w:val="006A1DF3"/>
    <w:rsid w:val="006A4D23"/>
    <w:rsid w:val="006A78FB"/>
    <w:rsid w:val="006C4239"/>
    <w:rsid w:val="006C476E"/>
    <w:rsid w:val="007067A5"/>
    <w:rsid w:val="007138C9"/>
    <w:rsid w:val="007226E9"/>
    <w:rsid w:val="007315CB"/>
    <w:rsid w:val="00734045"/>
    <w:rsid w:val="00741411"/>
    <w:rsid w:val="00751728"/>
    <w:rsid w:val="007724EC"/>
    <w:rsid w:val="00780924"/>
    <w:rsid w:val="00792023"/>
    <w:rsid w:val="00796CEF"/>
    <w:rsid w:val="007B61D6"/>
    <w:rsid w:val="007C1728"/>
    <w:rsid w:val="007D7BFD"/>
    <w:rsid w:val="007E2265"/>
    <w:rsid w:val="007E680D"/>
    <w:rsid w:val="007E68AD"/>
    <w:rsid w:val="00802864"/>
    <w:rsid w:val="00804B00"/>
    <w:rsid w:val="008260DE"/>
    <w:rsid w:val="00835964"/>
    <w:rsid w:val="00844D36"/>
    <w:rsid w:val="00852CFB"/>
    <w:rsid w:val="0086444A"/>
    <w:rsid w:val="008921E9"/>
    <w:rsid w:val="008A0C6E"/>
    <w:rsid w:val="008B2841"/>
    <w:rsid w:val="008C7301"/>
    <w:rsid w:val="008D5A0E"/>
    <w:rsid w:val="008E29E3"/>
    <w:rsid w:val="008E40DA"/>
    <w:rsid w:val="008F3795"/>
    <w:rsid w:val="00903337"/>
    <w:rsid w:val="009303F6"/>
    <w:rsid w:val="00942389"/>
    <w:rsid w:val="00946A0D"/>
    <w:rsid w:val="0097111D"/>
    <w:rsid w:val="009725D7"/>
    <w:rsid w:val="00992136"/>
    <w:rsid w:val="009967A8"/>
    <w:rsid w:val="009A2591"/>
    <w:rsid w:val="009A2F84"/>
    <w:rsid w:val="009C2A14"/>
    <w:rsid w:val="009C2DE6"/>
    <w:rsid w:val="009E1701"/>
    <w:rsid w:val="009E4569"/>
    <w:rsid w:val="009F088B"/>
    <w:rsid w:val="009F3F7A"/>
    <w:rsid w:val="00A04B36"/>
    <w:rsid w:val="00A16258"/>
    <w:rsid w:val="00A37B26"/>
    <w:rsid w:val="00A433A0"/>
    <w:rsid w:val="00A5418C"/>
    <w:rsid w:val="00A67A09"/>
    <w:rsid w:val="00A67F3B"/>
    <w:rsid w:val="00A917A5"/>
    <w:rsid w:val="00AA52B7"/>
    <w:rsid w:val="00AB4617"/>
    <w:rsid w:val="00AD1372"/>
    <w:rsid w:val="00AD13B8"/>
    <w:rsid w:val="00AE6398"/>
    <w:rsid w:val="00B32975"/>
    <w:rsid w:val="00B343B7"/>
    <w:rsid w:val="00B40F21"/>
    <w:rsid w:val="00B50E4C"/>
    <w:rsid w:val="00B67656"/>
    <w:rsid w:val="00B92D90"/>
    <w:rsid w:val="00BA5601"/>
    <w:rsid w:val="00BB4A1A"/>
    <w:rsid w:val="00BB4F41"/>
    <w:rsid w:val="00BC2871"/>
    <w:rsid w:val="00BE5A63"/>
    <w:rsid w:val="00C22708"/>
    <w:rsid w:val="00C23ED0"/>
    <w:rsid w:val="00C30FD8"/>
    <w:rsid w:val="00C31590"/>
    <w:rsid w:val="00C35184"/>
    <w:rsid w:val="00CA186C"/>
    <w:rsid w:val="00CB3BAE"/>
    <w:rsid w:val="00CB3BD5"/>
    <w:rsid w:val="00D01E5C"/>
    <w:rsid w:val="00D05B15"/>
    <w:rsid w:val="00D23182"/>
    <w:rsid w:val="00D317F3"/>
    <w:rsid w:val="00D5275F"/>
    <w:rsid w:val="00D5595C"/>
    <w:rsid w:val="00D6158E"/>
    <w:rsid w:val="00D64A17"/>
    <w:rsid w:val="00D66FE2"/>
    <w:rsid w:val="00D750FF"/>
    <w:rsid w:val="00D83445"/>
    <w:rsid w:val="00DA5443"/>
    <w:rsid w:val="00DD0133"/>
    <w:rsid w:val="00DD01B1"/>
    <w:rsid w:val="00DE6F09"/>
    <w:rsid w:val="00E24761"/>
    <w:rsid w:val="00E24F0E"/>
    <w:rsid w:val="00E31BD7"/>
    <w:rsid w:val="00E501D6"/>
    <w:rsid w:val="00E613E0"/>
    <w:rsid w:val="00E73868"/>
    <w:rsid w:val="00E753E4"/>
    <w:rsid w:val="00E857B5"/>
    <w:rsid w:val="00EA1BE1"/>
    <w:rsid w:val="00EA2475"/>
    <w:rsid w:val="00ED12D2"/>
    <w:rsid w:val="00ED5309"/>
    <w:rsid w:val="00ED62CD"/>
    <w:rsid w:val="00EE6757"/>
    <w:rsid w:val="00F01AE4"/>
    <w:rsid w:val="00F03005"/>
    <w:rsid w:val="00F03145"/>
    <w:rsid w:val="00F47D4F"/>
    <w:rsid w:val="00F568AD"/>
    <w:rsid w:val="00F600A4"/>
    <w:rsid w:val="00F7614D"/>
    <w:rsid w:val="00F859F3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59CF9-1AFF-41ED-BFE2-96A37CFF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A1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4</cp:revision>
  <cp:lastPrinted>2011-07-28T15:36:00Z</cp:lastPrinted>
  <dcterms:created xsi:type="dcterms:W3CDTF">2015-01-22T13:49:00Z</dcterms:created>
  <dcterms:modified xsi:type="dcterms:W3CDTF">2016-03-04T18:20:00Z</dcterms:modified>
</cp:coreProperties>
</file>