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C" w:rsidRDefault="00EA0E52">
      <w:pPr>
        <w:rPr>
          <w:noProof/>
        </w:rPr>
      </w:pPr>
      <w:r>
        <w:rPr>
          <w:noProof/>
        </w:rPr>
        <w:t>Honors Chemistry</w:t>
      </w:r>
      <w:r>
        <w:rPr>
          <w:noProof/>
        </w:rPr>
        <w:tab/>
      </w:r>
      <w:r>
        <w:rPr>
          <w:noProof/>
        </w:rPr>
        <w:tab/>
        <w:t>Hour_____</w:t>
      </w:r>
      <w:r>
        <w:rPr>
          <w:noProof/>
        </w:rPr>
        <w:tab/>
      </w:r>
      <w:r>
        <w:rPr>
          <w:noProof/>
        </w:rPr>
        <w:tab/>
        <w:t>Name_________________________________________</w:t>
      </w:r>
      <w:r>
        <w:rPr>
          <w:noProof/>
        </w:rPr>
        <w:br/>
        <w:t>Dr. Wexler</w:t>
      </w:r>
      <w:r>
        <w:rPr>
          <w:noProof/>
        </w:rPr>
        <w:br/>
        <w:t>Solubility and Double Replacement Reactions</w:t>
      </w:r>
      <w:r>
        <w:rPr>
          <w:noProof/>
        </w:rPr>
        <w:br/>
        <w:t>Term 3 Week 1</w:t>
      </w:r>
    </w:p>
    <w:p w:rsidR="00EA0E52" w:rsidRDefault="00EA0E52">
      <w:pPr>
        <w:rPr>
          <w:noProof/>
        </w:rPr>
      </w:pPr>
      <w:r>
        <w:rPr>
          <w:noProof/>
        </w:rPr>
        <w:t>A double replacement reaction will occur between two salts if one or more of the products is insoluble in water (or forms a gas or a liquid).  The “removal” of a product drives the reaction forward.</w:t>
      </w:r>
    </w:p>
    <w:p w:rsidR="00FD3D01" w:rsidRDefault="00FD3D01">
      <w:pPr>
        <w:rPr>
          <w:noProof/>
        </w:rPr>
      </w:pPr>
      <w:r>
        <w:rPr>
          <w:noProof/>
        </w:rPr>
        <w:t>A spectator ion is an ion that is present but is not involved in a chemical reaction.  If all the ions in an aqueous solution are spectators, then no chemical reaction has occurred.</w:t>
      </w:r>
    </w:p>
    <w:p w:rsidR="00FD3D01" w:rsidRPr="00EA0E52" w:rsidRDefault="00FD3D01">
      <w:pPr>
        <w:rPr>
          <w:noProof/>
        </w:rPr>
      </w:pPr>
      <w:r>
        <w:rPr>
          <w:noProof/>
        </w:rPr>
        <w:t>If you are given two salts, you must be able to predict whether or not a double replacement reaction will occur between them.  This is accomplished by examining the solubility of the products using a set of solubility rules (or a table of solubilities) as shown in the table below:</w:t>
      </w:r>
    </w:p>
    <w:p w:rsidR="00EA0E52" w:rsidRDefault="00EA0E52">
      <w:r>
        <w:rPr>
          <w:noProof/>
          <w:color w:val="0000FF"/>
        </w:rPr>
        <w:drawing>
          <wp:inline distT="0" distB="0" distL="0" distR="0" wp14:anchorId="315C9DB4" wp14:editId="491ACBE5">
            <wp:extent cx="5248275" cy="3752850"/>
            <wp:effectExtent l="0" t="0" r="9525" b="0"/>
            <wp:docPr id="2" name="irc_mi" descr="http://wpscms.pearsoncmg.com/wps/media/objects/3661/3749780/Aus_content_03/Table03-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cms.pearsoncmg.com/wps/media/objects/3661/3749780/Aus_content_03/Table03-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52" w:rsidRPr="001310A7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310A7">
        <w:rPr>
          <w:rFonts w:cs="TimesNewRomanPSMT"/>
          <w:sz w:val="24"/>
          <w:szCs w:val="24"/>
        </w:rPr>
        <w:t xml:space="preserve">1. Based upon the above rules, predict whether each of the compounds listed is soluble </w:t>
      </w:r>
      <w:r w:rsidRPr="001310A7">
        <w:rPr>
          <w:rFonts w:cs="TimesNewRomanPS-BoldMT"/>
          <w:b/>
          <w:bCs/>
          <w:sz w:val="24"/>
          <w:szCs w:val="24"/>
        </w:rPr>
        <w:t>(</w:t>
      </w:r>
      <w:proofErr w:type="spellStart"/>
      <w:r w:rsidRPr="001310A7">
        <w:rPr>
          <w:rFonts w:cs="TimesNewRomanPS-BoldMT"/>
          <w:b/>
          <w:bCs/>
          <w:sz w:val="24"/>
          <w:szCs w:val="24"/>
        </w:rPr>
        <w:t>aq</w:t>
      </w:r>
      <w:proofErr w:type="spellEnd"/>
      <w:r w:rsidRPr="001310A7">
        <w:rPr>
          <w:rFonts w:cs="TimesNewRomanPS-BoldMT"/>
          <w:b/>
          <w:bCs/>
          <w:sz w:val="24"/>
          <w:szCs w:val="24"/>
        </w:rPr>
        <w:t xml:space="preserve">) </w:t>
      </w:r>
      <w:r w:rsidRPr="001310A7">
        <w:rPr>
          <w:rFonts w:cs="TimesNewRomanPSMT"/>
          <w:sz w:val="24"/>
          <w:szCs w:val="24"/>
        </w:rPr>
        <w:t xml:space="preserve">or insoluble </w:t>
      </w:r>
      <w:r w:rsidRPr="001310A7">
        <w:rPr>
          <w:rFonts w:cs="TimesNewRomanPS-BoldMT"/>
          <w:b/>
          <w:bCs/>
          <w:sz w:val="24"/>
          <w:szCs w:val="24"/>
        </w:rPr>
        <w:t>(s)</w:t>
      </w:r>
      <w:r w:rsidR="001310A7">
        <w:rPr>
          <w:rFonts w:cs="TimesNewRomanPSMT"/>
          <w:sz w:val="24"/>
          <w:szCs w:val="24"/>
        </w:rPr>
        <w:t>:</w:t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 xml:space="preserve">a. </w:t>
      </w:r>
      <w:r w:rsidR="00F515E2" w:rsidRPr="00F515E2">
        <w:rPr>
          <w:rFonts w:cs="TimesNewRomanPS-BoldMT"/>
          <w:bCs/>
          <w:sz w:val="24"/>
          <w:szCs w:val="24"/>
        </w:rPr>
        <w:t>___</w:t>
      </w:r>
      <w:r w:rsidR="00F515E2">
        <w:rPr>
          <w:rFonts w:cs="TimesNewRomanPS-BoldMT"/>
          <w:bCs/>
          <w:sz w:val="24"/>
          <w:szCs w:val="24"/>
        </w:rPr>
        <w:t>__</w:t>
      </w:r>
      <w:r w:rsidRPr="00F515E2">
        <w:rPr>
          <w:rFonts w:cs="TimesNewRomanPSMT"/>
          <w:sz w:val="24"/>
          <w:szCs w:val="24"/>
        </w:rPr>
        <w:t>K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>CO</w:t>
      </w:r>
      <w:r w:rsidRPr="00F515E2">
        <w:rPr>
          <w:rFonts w:cs="TimesNewRomanPSMT"/>
          <w:sz w:val="24"/>
          <w:szCs w:val="24"/>
          <w:vertAlign w:val="subscript"/>
        </w:rPr>
        <w:t>3</w:t>
      </w:r>
      <w:r w:rsidR="009118E2" w:rsidRPr="00F515E2">
        <w:rPr>
          <w:rFonts w:cs="TimesNewRomanPSMT"/>
          <w:sz w:val="24"/>
          <w:szCs w:val="24"/>
          <w:vertAlign w:val="subscript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b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CaSO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="009118E2" w:rsidRPr="00F515E2">
        <w:rPr>
          <w:rFonts w:cs="TimesNewRomanPSMT"/>
          <w:sz w:val="24"/>
          <w:szCs w:val="24"/>
          <w:vertAlign w:val="subscript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 xml:space="preserve">c. </w:t>
      </w:r>
      <w:r w:rsidR="00F515E2">
        <w:rPr>
          <w:rFonts w:cs="TimesNewRomanPS-BoldMT"/>
          <w:bCs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AgNO</w:t>
      </w:r>
      <w:r w:rsidRPr="00F515E2">
        <w:rPr>
          <w:rFonts w:cs="TimesNewRomanPSMT"/>
          <w:sz w:val="24"/>
          <w:szCs w:val="24"/>
          <w:vertAlign w:val="subscript"/>
        </w:rPr>
        <w:t>3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d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MnPO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e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PbI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  <w:r w:rsidR="009118E2" w:rsidRPr="00F515E2">
        <w:rPr>
          <w:rFonts w:cs="TimesNewRomanPSMT"/>
          <w:sz w:val="24"/>
          <w:szCs w:val="24"/>
        </w:rPr>
        <w:tab/>
      </w:r>
    </w:p>
    <w:p w:rsidR="00EA0E5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f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</w:t>
      </w:r>
      <w:proofErr w:type="gramStart"/>
      <w:r w:rsidR="00F515E2">
        <w:rPr>
          <w:rFonts w:cs="TimesNewRomanPSMT"/>
          <w:sz w:val="24"/>
          <w:szCs w:val="24"/>
        </w:rPr>
        <w:t>_</w:t>
      </w:r>
      <w:r w:rsidRPr="00F515E2">
        <w:rPr>
          <w:rFonts w:cs="TimesNewRomanPSMT"/>
          <w:sz w:val="24"/>
          <w:szCs w:val="24"/>
        </w:rPr>
        <w:t>(</w:t>
      </w:r>
      <w:proofErr w:type="gramEnd"/>
      <w:r w:rsidRPr="00F515E2">
        <w:rPr>
          <w:rFonts w:cs="TimesNewRomanPSMT"/>
          <w:sz w:val="24"/>
          <w:szCs w:val="24"/>
        </w:rPr>
        <w:t>NH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Pr="00F515E2">
        <w:rPr>
          <w:rFonts w:cs="TimesNewRomanPSMT"/>
          <w:sz w:val="24"/>
          <w:szCs w:val="24"/>
        </w:rPr>
        <w:t>)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>SO</w:t>
      </w:r>
      <w:r w:rsidRPr="00F515E2">
        <w:rPr>
          <w:rFonts w:cs="TimesNewRomanPSMT"/>
          <w:sz w:val="24"/>
          <w:szCs w:val="24"/>
          <w:vertAlign w:val="subscript"/>
        </w:rPr>
        <w:t>3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g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proofErr w:type="gramStart"/>
      <w:r w:rsidRPr="00F515E2">
        <w:rPr>
          <w:rFonts w:cs="TimesNewRomanPSMT"/>
          <w:sz w:val="24"/>
          <w:szCs w:val="24"/>
        </w:rPr>
        <w:t>Ca(</w:t>
      </w:r>
      <w:proofErr w:type="gramEnd"/>
      <w:r w:rsidRPr="00F515E2">
        <w:rPr>
          <w:rFonts w:cs="TimesNewRomanPSMT"/>
          <w:sz w:val="24"/>
          <w:szCs w:val="24"/>
        </w:rPr>
        <w:t>OH)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h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proofErr w:type="spellStart"/>
      <w:proofErr w:type="gramStart"/>
      <w:r w:rsidRPr="00F515E2">
        <w:rPr>
          <w:rFonts w:cs="TimesNewRomanPSMT"/>
          <w:sz w:val="24"/>
          <w:szCs w:val="24"/>
        </w:rPr>
        <w:t>Pb</w:t>
      </w:r>
      <w:proofErr w:type="spellEnd"/>
      <w:r w:rsidRPr="00F515E2">
        <w:rPr>
          <w:rFonts w:cs="TimesNewRomanPSMT"/>
          <w:sz w:val="24"/>
          <w:szCs w:val="24"/>
        </w:rPr>
        <w:t>(</w:t>
      </w:r>
      <w:proofErr w:type="gramEnd"/>
      <w:r w:rsidRPr="00F515E2">
        <w:rPr>
          <w:rFonts w:cs="TimesNewRomanPSMT"/>
          <w:sz w:val="24"/>
          <w:szCs w:val="24"/>
        </w:rPr>
        <w:t>C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>H</w:t>
      </w:r>
      <w:r w:rsidRPr="00F515E2">
        <w:rPr>
          <w:rFonts w:cs="TimesNewRomanPSMT"/>
          <w:sz w:val="24"/>
          <w:szCs w:val="24"/>
          <w:vertAlign w:val="subscript"/>
        </w:rPr>
        <w:t>3</w:t>
      </w:r>
      <w:r w:rsidRPr="00F515E2">
        <w:rPr>
          <w:rFonts w:cs="TimesNewRomanPSMT"/>
          <w:sz w:val="24"/>
          <w:szCs w:val="24"/>
        </w:rPr>
        <w:t>O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>)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 xml:space="preserve"> </w:t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MT"/>
          <w:sz w:val="24"/>
          <w:szCs w:val="24"/>
        </w:rPr>
        <w:t xml:space="preserve"> </w:t>
      </w:r>
      <w:proofErr w:type="spellStart"/>
      <w:r w:rsidRPr="00F515E2">
        <w:rPr>
          <w:rFonts w:cs="TimesNewRomanPS-BoldMT"/>
          <w:bCs/>
          <w:sz w:val="24"/>
          <w:szCs w:val="24"/>
        </w:rPr>
        <w:t>i</w:t>
      </w:r>
      <w:proofErr w:type="spellEnd"/>
      <w:r w:rsidRPr="00F515E2">
        <w:rPr>
          <w:rFonts w:cs="TimesNewRomanPS-BoldMT"/>
          <w:bCs/>
          <w:sz w:val="24"/>
          <w:szCs w:val="24"/>
        </w:rPr>
        <w:t xml:space="preserve">. </w:t>
      </w:r>
      <w:r w:rsidR="00F515E2">
        <w:rPr>
          <w:rFonts w:cs="TimesNewRomanPS-BoldMT"/>
          <w:bCs/>
          <w:sz w:val="24"/>
          <w:szCs w:val="24"/>
        </w:rPr>
        <w:t>_____</w:t>
      </w:r>
      <w:proofErr w:type="spellStart"/>
      <w:r w:rsidRPr="00F515E2">
        <w:rPr>
          <w:rFonts w:cs="TimesNewRomanPSMT"/>
          <w:sz w:val="24"/>
          <w:szCs w:val="24"/>
        </w:rPr>
        <w:t>AgI</w:t>
      </w:r>
      <w:proofErr w:type="spellEnd"/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  <w:r w:rsidR="009118E2" w:rsidRPr="00F515E2">
        <w:rPr>
          <w:rFonts w:cs="TimesNewRomanPSMT"/>
          <w:sz w:val="24"/>
          <w:szCs w:val="24"/>
        </w:rPr>
        <w:tab/>
      </w:r>
      <w:r w:rsidRPr="00F515E2">
        <w:rPr>
          <w:rFonts w:cs="TimesNewRomanPSMT"/>
          <w:sz w:val="24"/>
          <w:szCs w:val="24"/>
        </w:rPr>
        <w:t xml:space="preserve"> </w:t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>j</w:t>
      </w:r>
      <w:r w:rsidRPr="00F515E2">
        <w:rPr>
          <w:rFonts w:cs="TimesNewRomanPSMT"/>
          <w:sz w:val="24"/>
          <w:szCs w:val="24"/>
        </w:rPr>
        <w:t xml:space="preserve">. </w:t>
      </w:r>
      <w:r w:rsidR="00F515E2">
        <w:rPr>
          <w:rFonts w:cs="TimesNewRomanPSMT"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Na</w:t>
      </w:r>
      <w:r w:rsidRPr="00F515E2">
        <w:rPr>
          <w:rFonts w:cs="TimesNewRomanPSMT"/>
          <w:sz w:val="24"/>
          <w:szCs w:val="24"/>
          <w:vertAlign w:val="subscript"/>
        </w:rPr>
        <w:t>2</w:t>
      </w:r>
      <w:r w:rsidRPr="00F515E2">
        <w:rPr>
          <w:rFonts w:cs="TimesNewRomanPSMT"/>
          <w:sz w:val="24"/>
          <w:szCs w:val="24"/>
        </w:rPr>
        <w:t>SiO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  <w:r w:rsidRPr="00F515E2">
        <w:rPr>
          <w:rFonts w:cs="TimesNewRomanPSMT"/>
          <w:sz w:val="24"/>
          <w:szCs w:val="24"/>
        </w:rPr>
        <w:t xml:space="preserve"> </w:t>
      </w:r>
    </w:p>
    <w:p w:rsidR="009118E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 xml:space="preserve">k. </w:t>
      </w:r>
      <w:r w:rsidR="00F515E2">
        <w:rPr>
          <w:rFonts w:cs="TimesNewRomanPS-BoldMT"/>
          <w:bCs/>
          <w:sz w:val="24"/>
          <w:szCs w:val="24"/>
        </w:rPr>
        <w:t>_____</w:t>
      </w:r>
      <w:r w:rsidRPr="00F515E2">
        <w:rPr>
          <w:rFonts w:cs="TimesNewRomanPSMT"/>
          <w:sz w:val="24"/>
          <w:szCs w:val="24"/>
        </w:rPr>
        <w:t>FeSO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  <w:r w:rsidRPr="00F515E2">
        <w:rPr>
          <w:rFonts w:cs="TimesNewRomanPSMT"/>
          <w:sz w:val="24"/>
          <w:szCs w:val="24"/>
        </w:rPr>
        <w:t xml:space="preserve"> </w:t>
      </w:r>
    </w:p>
    <w:p w:rsidR="00EA0E52" w:rsidRPr="00F515E2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515E2">
        <w:rPr>
          <w:rFonts w:cs="TimesNewRomanPS-BoldMT"/>
          <w:bCs/>
          <w:sz w:val="24"/>
          <w:szCs w:val="24"/>
        </w:rPr>
        <w:t xml:space="preserve">m. </w:t>
      </w:r>
      <w:r w:rsidR="00F515E2">
        <w:rPr>
          <w:rFonts w:cs="TimesNewRomanPS-BoldMT"/>
          <w:bCs/>
          <w:sz w:val="24"/>
          <w:szCs w:val="24"/>
        </w:rPr>
        <w:t>_____</w:t>
      </w:r>
      <w:r w:rsidR="001310A7" w:rsidRPr="00F515E2">
        <w:rPr>
          <w:rFonts w:cs="TimesNewRomanPSMT"/>
          <w:sz w:val="24"/>
          <w:szCs w:val="24"/>
        </w:rPr>
        <w:t>WCl</w:t>
      </w:r>
      <w:r w:rsidRPr="00F515E2">
        <w:rPr>
          <w:rFonts w:cs="TimesNewRomanPSMT"/>
          <w:sz w:val="24"/>
          <w:szCs w:val="24"/>
          <w:vertAlign w:val="subscript"/>
        </w:rPr>
        <w:t>4</w:t>
      </w:r>
      <w:r w:rsidRPr="00F515E2">
        <w:rPr>
          <w:rFonts w:cs="TimesNewRomanPSMT"/>
          <w:sz w:val="24"/>
          <w:szCs w:val="24"/>
        </w:rPr>
        <w:t xml:space="preserve"> </w:t>
      </w:r>
      <w:r w:rsidR="009118E2" w:rsidRPr="00F515E2">
        <w:rPr>
          <w:rFonts w:cs="TimesNewRomanPSMT"/>
          <w:sz w:val="24"/>
          <w:szCs w:val="24"/>
        </w:rPr>
        <w:tab/>
      </w:r>
    </w:p>
    <w:p w:rsidR="00EA0E52" w:rsidRPr="001310A7" w:rsidRDefault="004E50D7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2</w:t>
      </w:r>
      <w:r w:rsidR="00EA0E52" w:rsidRPr="001310A7">
        <w:rPr>
          <w:rFonts w:cs="TimesNewRomanPSMT"/>
          <w:sz w:val="24"/>
          <w:szCs w:val="24"/>
        </w:rPr>
        <w:t>. For each of the following double replacement reactions occurring in water solution, write 3 balanced</w:t>
      </w:r>
    </w:p>
    <w:p w:rsidR="00EA0E52" w:rsidRPr="001310A7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310A7">
        <w:rPr>
          <w:rFonts w:cs="TimesNewRomanPSMT"/>
          <w:sz w:val="24"/>
          <w:szCs w:val="24"/>
        </w:rPr>
        <w:t>equations</w:t>
      </w:r>
      <w:proofErr w:type="gramEnd"/>
      <w:r w:rsidRPr="001310A7">
        <w:rPr>
          <w:rFonts w:cs="TimesNewRomanPSMT"/>
          <w:sz w:val="24"/>
          <w:szCs w:val="24"/>
        </w:rPr>
        <w:t>: one in “molecular” form , on</w:t>
      </w:r>
      <w:r w:rsidR="000F132F">
        <w:rPr>
          <w:rFonts w:cs="TimesNewRomanPSMT"/>
          <w:sz w:val="24"/>
          <w:szCs w:val="24"/>
        </w:rPr>
        <w:t>e in complete ionic form and one in net ionic</w:t>
      </w:r>
      <w:r w:rsidRPr="001310A7">
        <w:rPr>
          <w:rFonts w:cs="TimesNewRomanPSMT"/>
          <w:sz w:val="24"/>
          <w:szCs w:val="24"/>
        </w:rPr>
        <w:t xml:space="preserve"> form (leaving out</w:t>
      </w:r>
    </w:p>
    <w:p w:rsidR="000F132F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310A7">
        <w:rPr>
          <w:rFonts w:cs="TimesNewRomanPSMT"/>
          <w:sz w:val="24"/>
          <w:szCs w:val="24"/>
        </w:rPr>
        <w:t>spectator</w:t>
      </w:r>
      <w:proofErr w:type="gramEnd"/>
      <w:r w:rsidRPr="001310A7">
        <w:rPr>
          <w:rFonts w:cs="TimesNewRomanPSMT"/>
          <w:sz w:val="24"/>
          <w:szCs w:val="24"/>
        </w:rPr>
        <w:t xml:space="preserve"> ions). </w:t>
      </w:r>
    </w:p>
    <w:p w:rsidR="000F132F" w:rsidRDefault="000F132F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0E52" w:rsidRPr="001310A7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310A7">
        <w:rPr>
          <w:rFonts w:cs="TimesNewRomanPSMT"/>
          <w:sz w:val="24"/>
          <w:szCs w:val="24"/>
        </w:rPr>
        <w:t>Remember that in ionic forms insoluble materials (precipitates) must be written in molecular</w:t>
      </w:r>
    </w:p>
    <w:p w:rsidR="000F132F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310A7">
        <w:rPr>
          <w:rFonts w:cs="TimesNewRomanPSMT"/>
          <w:sz w:val="24"/>
          <w:szCs w:val="24"/>
        </w:rPr>
        <w:t>form</w:t>
      </w:r>
      <w:proofErr w:type="gramEnd"/>
      <w:r w:rsidRPr="001310A7">
        <w:rPr>
          <w:rFonts w:cs="TimesNewRomanPSMT"/>
          <w:sz w:val="24"/>
          <w:szCs w:val="24"/>
        </w:rPr>
        <w:t xml:space="preserve">. </w:t>
      </w:r>
    </w:p>
    <w:p w:rsidR="000F132F" w:rsidRDefault="000F132F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0E52" w:rsidRPr="000F132F" w:rsidRDefault="00EA0E52" w:rsidP="00EA0E5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0F132F">
        <w:rPr>
          <w:rFonts w:cs="TimesNewRomanPSMT"/>
          <w:sz w:val="24"/>
          <w:szCs w:val="24"/>
          <w:u w:val="single"/>
        </w:rPr>
        <w:t>For example:</w:t>
      </w:r>
    </w:p>
    <w:p w:rsidR="000F132F" w:rsidRPr="000B7E51" w:rsidRDefault="000F132F" w:rsidP="000F132F">
      <w:r w:rsidRPr="000B7E51">
        <w:t>A. Balanced molecular</w:t>
      </w:r>
      <w:r>
        <w:t xml:space="preserve"> equation</w:t>
      </w:r>
      <w:r w:rsidRPr="000B7E51">
        <w:br/>
      </w:r>
      <w:proofErr w:type="gramStart"/>
      <w:r w:rsidRPr="000B7E51">
        <w:t>CuSO</w:t>
      </w:r>
      <w:r w:rsidRPr="000B7E51">
        <w:rPr>
          <w:vertAlign w:val="subscript"/>
        </w:rPr>
        <w:t>4</w:t>
      </w:r>
      <w:r w:rsidRPr="000B7E51">
        <w:t>(</w:t>
      </w:r>
      <w:proofErr w:type="spellStart"/>
      <w:proofErr w:type="gramEnd"/>
      <w:r w:rsidRPr="000B7E51">
        <w:t>aq</w:t>
      </w:r>
      <w:proofErr w:type="spellEnd"/>
      <w:r w:rsidRPr="000B7E51">
        <w:t>) + 2NaOH(</w:t>
      </w:r>
      <w:proofErr w:type="spellStart"/>
      <w:r w:rsidRPr="000B7E51">
        <w:t>aq</w:t>
      </w:r>
      <w:proofErr w:type="spellEnd"/>
      <w:r w:rsidRPr="000B7E51">
        <w:t xml:space="preserve">) </w:t>
      </w:r>
      <w:r w:rsidRPr="000B7E51">
        <w:sym w:font="Wingdings" w:char="F0E0"/>
      </w:r>
      <w:r w:rsidRPr="000B7E51">
        <w:t>Cu(OH)</w:t>
      </w:r>
      <w:r w:rsidRPr="000B7E51">
        <w:rPr>
          <w:vertAlign w:val="subscript"/>
        </w:rPr>
        <w:t>2</w:t>
      </w:r>
      <w:r w:rsidRPr="000B7E51">
        <w:t>(s) + Na</w:t>
      </w:r>
      <w:r w:rsidRPr="000B7E51">
        <w:rPr>
          <w:vertAlign w:val="subscript"/>
        </w:rPr>
        <w:t>2</w:t>
      </w:r>
      <w:r w:rsidRPr="000B7E51">
        <w:t>SO</w:t>
      </w:r>
      <w:r w:rsidRPr="000B7E51">
        <w:rPr>
          <w:vertAlign w:val="subscript"/>
        </w:rPr>
        <w:t>4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</w:t>
      </w:r>
    </w:p>
    <w:p w:rsidR="000F132F" w:rsidRPr="000B7E51" w:rsidRDefault="000F132F" w:rsidP="000F132F">
      <w:r w:rsidRPr="000B7E51">
        <w:t>B. Complete ionic</w:t>
      </w:r>
      <w:r>
        <w:t xml:space="preserve"> equation</w:t>
      </w:r>
      <w:r w:rsidRPr="000B7E51">
        <w:br/>
        <w:t>Cu</w:t>
      </w:r>
      <w:r w:rsidRPr="000B7E51">
        <w:rPr>
          <w:vertAlign w:val="superscript"/>
        </w:rPr>
        <w:t>+2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SO</w:t>
      </w:r>
      <w:r w:rsidRPr="000B7E51">
        <w:rPr>
          <w:vertAlign w:val="subscript"/>
        </w:rPr>
        <w:t>4</w:t>
      </w:r>
      <w:r w:rsidRPr="000B7E51">
        <w:rPr>
          <w:vertAlign w:val="superscript"/>
        </w:rPr>
        <w:t>-2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+ 2Na</w:t>
      </w:r>
      <w:proofErr w:type="gramStart"/>
      <w:r w:rsidRPr="000B7E51">
        <w:rPr>
          <w:vertAlign w:val="superscript"/>
        </w:rPr>
        <w:t>+</w:t>
      </w:r>
      <w:r w:rsidRPr="000B7E51">
        <w:t>(</w:t>
      </w:r>
      <w:proofErr w:type="spellStart"/>
      <w:proofErr w:type="gramEnd"/>
      <w:r w:rsidRPr="000B7E51">
        <w:t>aq</w:t>
      </w:r>
      <w:proofErr w:type="spellEnd"/>
      <w:r w:rsidRPr="000B7E51">
        <w:t>) + 2OH</w:t>
      </w:r>
      <w:r w:rsidRPr="000B7E51">
        <w:rPr>
          <w:vertAlign w:val="superscript"/>
        </w:rPr>
        <w:t>-</w:t>
      </w:r>
      <w:r w:rsidRPr="000B7E51">
        <w:t>(</w:t>
      </w:r>
      <w:proofErr w:type="spellStart"/>
      <w:r w:rsidRPr="000B7E51">
        <w:t>aq</w:t>
      </w:r>
      <w:proofErr w:type="spellEnd"/>
      <w:r w:rsidRPr="000B7E51">
        <w:t xml:space="preserve">) </w:t>
      </w:r>
      <w:r w:rsidRPr="000B7E51">
        <w:sym w:font="Wingdings" w:char="F0E0"/>
      </w:r>
      <w:r w:rsidRPr="000B7E51">
        <w:t xml:space="preserve">  Cu(OH)</w:t>
      </w:r>
      <w:r w:rsidRPr="000B7E51">
        <w:rPr>
          <w:vertAlign w:val="subscript"/>
        </w:rPr>
        <w:t>2</w:t>
      </w:r>
      <w:r w:rsidRPr="000B7E51">
        <w:t>(s) + 2Na</w:t>
      </w:r>
      <w:r w:rsidRPr="000B7E51">
        <w:rPr>
          <w:vertAlign w:val="superscript"/>
        </w:rPr>
        <w:t>+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SO</w:t>
      </w:r>
      <w:r w:rsidRPr="000B7E51">
        <w:rPr>
          <w:vertAlign w:val="subscript"/>
        </w:rPr>
        <w:t>4</w:t>
      </w:r>
      <w:r w:rsidRPr="000B7E51">
        <w:rPr>
          <w:vertAlign w:val="superscript"/>
        </w:rPr>
        <w:t>-2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</w:t>
      </w:r>
    </w:p>
    <w:p w:rsidR="000F132F" w:rsidRDefault="000F132F" w:rsidP="000F132F">
      <w:r w:rsidRPr="000B7E51">
        <w:t>C. Net ionic</w:t>
      </w:r>
      <w:r>
        <w:t xml:space="preserve"> equation</w:t>
      </w:r>
      <w:r w:rsidRPr="000B7E51">
        <w:br/>
        <w:t>Cu</w:t>
      </w:r>
      <w:r w:rsidRPr="000B7E51">
        <w:rPr>
          <w:vertAlign w:val="superscript"/>
        </w:rPr>
        <w:t>+2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+ 2OH</w:t>
      </w:r>
      <w:r w:rsidRPr="000B7E51">
        <w:rPr>
          <w:vertAlign w:val="superscript"/>
        </w:rPr>
        <w:t>-</w:t>
      </w:r>
      <w:r w:rsidRPr="000B7E51">
        <w:t>(</w:t>
      </w:r>
      <w:proofErr w:type="spellStart"/>
      <w:r w:rsidRPr="000B7E51">
        <w:t>aq</w:t>
      </w:r>
      <w:proofErr w:type="spellEnd"/>
      <w:r w:rsidRPr="000B7E51">
        <w:t xml:space="preserve">) </w:t>
      </w:r>
      <w:r w:rsidRPr="000B7E51">
        <w:sym w:font="Wingdings" w:char="F0E0"/>
      </w:r>
      <w:r w:rsidRPr="000B7E51">
        <w:t xml:space="preserve"> </w:t>
      </w:r>
      <w:proofErr w:type="gramStart"/>
      <w:r w:rsidRPr="000B7E51">
        <w:t>Cu(</w:t>
      </w:r>
      <w:proofErr w:type="gramEnd"/>
      <w:r w:rsidRPr="000B7E51">
        <w:t>OH)</w:t>
      </w:r>
      <w:r w:rsidRPr="000B7E51">
        <w:rPr>
          <w:vertAlign w:val="subscript"/>
        </w:rPr>
        <w:t>2</w:t>
      </w:r>
      <w:r w:rsidRPr="000B7E51">
        <w:t>(s)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Equation 1: KI + </w:t>
      </w:r>
      <w:proofErr w:type="spellStart"/>
      <w:proofErr w:type="gramStart"/>
      <w:r>
        <w:rPr>
          <w:rFonts w:cs="TimesNewRomanPSMT"/>
          <w:sz w:val="24"/>
          <w:szCs w:val="24"/>
        </w:rPr>
        <w:t>Pb</w:t>
      </w:r>
      <w:proofErr w:type="spellEnd"/>
      <w:r>
        <w:rPr>
          <w:rFonts w:cs="TimesNewRomanPSMT"/>
          <w:sz w:val="24"/>
          <w:szCs w:val="24"/>
        </w:rPr>
        <w:t>(</w:t>
      </w:r>
      <w:proofErr w:type="gramEnd"/>
      <w:r>
        <w:rPr>
          <w:rFonts w:cs="TimesNewRomanPSMT"/>
          <w:sz w:val="24"/>
          <w:szCs w:val="24"/>
        </w:rPr>
        <w:t>ClO</w:t>
      </w:r>
      <w:r>
        <w:rPr>
          <w:rFonts w:cs="TimesNewRomanPSMT"/>
          <w:sz w:val="24"/>
          <w:szCs w:val="24"/>
          <w:vertAlign w:val="subscript"/>
        </w:rPr>
        <w:t>3</w:t>
      </w:r>
      <w:r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  <w:vertAlign w:val="subscript"/>
        </w:rPr>
        <w:t>2</w:t>
      </w:r>
      <w:r>
        <w:rPr>
          <w:rFonts w:cs="TimesNewRomanPSMT"/>
          <w:sz w:val="24"/>
          <w:szCs w:val="24"/>
        </w:rPr>
        <w:t xml:space="preserve"> </w:t>
      </w:r>
      <w:r w:rsidRPr="004E50D7">
        <w:rPr>
          <w:rFonts w:cs="TimesNewRomanPSMT"/>
          <w:sz w:val="24"/>
          <w:szCs w:val="24"/>
        </w:rPr>
        <w:sym w:font="Wingdings" w:char="F0E0"/>
      </w:r>
    </w:p>
    <w:p w:rsidR="004E50D7" w:rsidRDefault="004E50D7" w:rsidP="004E5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Balanced molecular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Complete ionic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Net ionic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Equation 2: </w:t>
      </w:r>
      <w:proofErr w:type="gramStart"/>
      <w:r>
        <w:rPr>
          <w:rFonts w:cs="TimesNewRomanPSMT"/>
          <w:sz w:val="24"/>
          <w:szCs w:val="24"/>
        </w:rPr>
        <w:t>Fe</w:t>
      </w:r>
      <w:r>
        <w:rPr>
          <w:rFonts w:cs="TimesNewRomanPSMT"/>
          <w:sz w:val="24"/>
          <w:szCs w:val="24"/>
          <w:vertAlign w:val="subscript"/>
        </w:rPr>
        <w:t>2</w:t>
      </w:r>
      <w:r>
        <w:rPr>
          <w:rFonts w:cs="TimesNewRomanPSMT"/>
          <w:sz w:val="24"/>
          <w:szCs w:val="24"/>
        </w:rPr>
        <w:t>(</w:t>
      </w:r>
      <w:proofErr w:type="gramEnd"/>
      <w:r>
        <w:rPr>
          <w:rFonts w:cs="TimesNewRomanPSMT"/>
          <w:sz w:val="24"/>
          <w:szCs w:val="24"/>
        </w:rPr>
        <w:t>SO</w:t>
      </w:r>
      <w:r>
        <w:rPr>
          <w:rFonts w:cs="TimesNewRomanPSMT"/>
          <w:sz w:val="24"/>
          <w:szCs w:val="24"/>
          <w:vertAlign w:val="subscript"/>
        </w:rPr>
        <w:t>4</w:t>
      </w:r>
      <w:r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  <w:vertAlign w:val="subscript"/>
        </w:rPr>
        <w:t>3</w:t>
      </w:r>
      <w:r>
        <w:rPr>
          <w:rFonts w:cs="TimesNewRomanPSMT"/>
          <w:sz w:val="24"/>
          <w:szCs w:val="24"/>
        </w:rPr>
        <w:t xml:space="preserve"> + Ba(OH)</w:t>
      </w:r>
      <w:r>
        <w:rPr>
          <w:rFonts w:cs="TimesNewRomanPSMT"/>
          <w:sz w:val="24"/>
          <w:szCs w:val="24"/>
          <w:vertAlign w:val="subscript"/>
        </w:rPr>
        <w:t>2</w:t>
      </w:r>
      <w:r w:rsidR="000C24FC">
        <w:rPr>
          <w:rFonts w:cs="TimesNewRomanPSMT"/>
          <w:sz w:val="24"/>
          <w:szCs w:val="24"/>
        </w:rPr>
        <w:t xml:space="preserve"> </w:t>
      </w:r>
      <w:r w:rsidRPr="004E50D7">
        <w:rPr>
          <w:rFonts w:cs="TimesNewRomanPSMT"/>
          <w:sz w:val="24"/>
          <w:szCs w:val="24"/>
        </w:rPr>
        <w:sym w:font="Wingdings" w:char="F0E0"/>
      </w:r>
      <w:r w:rsidRPr="004E50D7">
        <w:rPr>
          <w:rFonts w:cs="TimesNewRomanPSMT"/>
          <w:sz w:val="24"/>
          <w:szCs w:val="24"/>
        </w:rPr>
        <w:t xml:space="preserve"> </w:t>
      </w:r>
    </w:p>
    <w:p w:rsidR="004E50D7" w:rsidRPr="004E50D7" w:rsidRDefault="004E50D7" w:rsidP="004E5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E50D7">
        <w:rPr>
          <w:rFonts w:cs="TimesNewRomanPSMT"/>
          <w:sz w:val="24"/>
          <w:szCs w:val="24"/>
        </w:rPr>
        <w:t>Balanced molecular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Complete ionic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Net ionic equation</w:t>
      </w: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E50D7" w:rsidRPr="004E50D7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24FC" w:rsidRDefault="000C24FC" w:rsidP="000C24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Equation 3: CaCl</w:t>
      </w:r>
      <w:r>
        <w:rPr>
          <w:rFonts w:cs="TimesNewRomanPSMT"/>
          <w:sz w:val="24"/>
          <w:szCs w:val="24"/>
          <w:vertAlign w:val="subscript"/>
        </w:rPr>
        <w:t>2</w:t>
      </w:r>
      <w:r>
        <w:rPr>
          <w:rFonts w:cs="TimesNewRomanPSMT"/>
          <w:sz w:val="24"/>
          <w:szCs w:val="24"/>
        </w:rPr>
        <w:t xml:space="preserve"> + (NH</w:t>
      </w:r>
      <w:r>
        <w:rPr>
          <w:rFonts w:cs="TimesNewRomanPSMT"/>
          <w:sz w:val="24"/>
          <w:szCs w:val="24"/>
          <w:vertAlign w:val="subscript"/>
        </w:rPr>
        <w:t>4</w:t>
      </w:r>
      <w:r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  <w:vertAlign w:val="subscript"/>
        </w:rPr>
        <w:t>3</w:t>
      </w:r>
      <w:r>
        <w:rPr>
          <w:rFonts w:cs="TimesNewRomanPSMT"/>
          <w:sz w:val="24"/>
          <w:szCs w:val="24"/>
        </w:rPr>
        <w:t>PO</w:t>
      </w:r>
      <w:r>
        <w:rPr>
          <w:rFonts w:cs="TimesNewRomanPSMT"/>
          <w:sz w:val="24"/>
          <w:szCs w:val="24"/>
          <w:vertAlign w:val="subscript"/>
        </w:rPr>
        <w:t>4</w:t>
      </w:r>
      <w:r>
        <w:rPr>
          <w:rFonts w:cs="TimesNewRomanPSMT"/>
          <w:sz w:val="24"/>
          <w:szCs w:val="24"/>
        </w:rPr>
        <w:t xml:space="preserve"> </w:t>
      </w:r>
      <w:r w:rsidRPr="000C24FC">
        <w:rPr>
          <w:rFonts w:cs="TimesNewRomanPSMT"/>
          <w:sz w:val="24"/>
          <w:szCs w:val="24"/>
        </w:rPr>
        <w:sym w:font="Wingdings" w:char="F0E0"/>
      </w:r>
      <w:r w:rsidRPr="000C24FC">
        <w:rPr>
          <w:rFonts w:cs="TimesNewRomanPSMT"/>
          <w:sz w:val="24"/>
          <w:szCs w:val="24"/>
        </w:rPr>
        <w:t xml:space="preserve"> </w:t>
      </w:r>
    </w:p>
    <w:p w:rsidR="000C24FC" w:rsidRPr="000C24FC" w:rsidRDefault="000C24FC" w:rsidP="000C24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C24FC">
        <w:rPr>
          <w:rFonts w:cs="TimesNewRomanPSMT"/>
          <w:sz w:val="24"/>
          <w:szCs w:val="24"/>
        </w:rPr>
        <w:t>Balanced molecular equation</w:t>
      </w:r>
    </w:p>
    <w:p w:rsidR="000C24FC" w:rsidRDefault="000C24FC" w:rsidP="000C24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24FC" w:rsidRDefault="000C24FC" w:rsidP="000C24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24FC" w:rsidRDefault="000C24FC" w:rsidP="000C24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Complete ionic equation</w:t>
      </w:r>
    </w:p>
    <w:p w:rsidR="000C24FC" w:rsidRDefault="000C24FC" w:rsidP="000C24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24FC" w:rsidRDefault="000C24FC" w:rsidP="000C24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24FC" w:rsidRPr="000C24FC" w:rsidRDefault="000C24FC" w:rsidP="000C24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C24FC">
        <w:rPr>
          <w:rFonts w:cs="TimesNewRomanPSMT"/>
          <w:sz w:val="24"/>
          <w:szCs w:val="24"/>
        </w:rPr>
        <w:t>Net ionic equation</w:t>
      </w:r>
      <w:bookmarkStart w:id="0" w:name="_GoBack"/>
      <w:bookmarkEnd w:id="0"/>
    </w:p>
    <w:p w:rsidR="004E50D7" w:rsidRPr="000C24FC" w:rsidRDefault="004E50D7" w:rsidP="004E50D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4E50D7" w:rsidRPr="000C24FC" w:rsidSect="00EA0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3BE"/>
    <w:multiLevelType w:val="hybridMultilevel"/>
    <w:tmpl w:val="617C6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0741"/>
    <w:multiLevelType w:val="hybridMultilevel"/>
    <w:tmpl w:val="245C3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49B2"/>
    <w:multiLevelType w:val="hybridMultilevel"/>
    <w:tmpl w:val="F29A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E48"/>
    <w:multiLevelType w:val="hybridMultilevel"/>
    <w:tmpl w:val="5BDC7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71D5"/>
    <w:multiLevelType w:val="hybridMultilevel"/>
    <w:tmpl w:val="F29A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2"/>
    <w:rsid w:val="000C24FC"/>
    <w:rsid w:val="000F132F"/>
    <w:rsid w:val="001310A7"/>
    <w:rsid w:val="002A7F7E"/>
    <w:rsid w:val="004E50D7"/>
    <w:rsid w:val="004F11DC"/>
    <w:rsid w:val="00784593"/>
    <w:rsid w:val="009118E2"/>
    <w:rsid w:val="00EA0E52"/>
    <w:rsid w:val="00F515E2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gopixpic.com/1197/solubility-rules-the-class-iv-rule-is-still-in/http:||www*storeco2now*com|sites|default|files|ReadingRoom|CO2_EOR_Table3*png/&amp;ei=I6DCVPuaIZKkyATU34DIDQ&amp;psig=AFQjCNEgYXlaS35oQIFLNJxsw_4h1ucbIQ&amp;ust=1422127507482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2015-01-23T19:26:00Z</dcterms:created>
  <dcterms:modified xsi:type="dcterms:W3CDTF">2015-01-23T19:57:00Z</dcterms:modified>
</cp:coreProperties>
</file>